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AE" w:rsidRDefault="00A12234" w:rsidP="00A12234">
      <w:pPr>
        <w:pStyle w:val="PM4H1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离间语公案</w:t>
      </w:r>
    </w:p>
    <w:p w:rsidR="00A12234" w:rsidRDefault="0021206C" w:rsidP="0021206C">
      <w:pPr>
        <w:pStyle w:val="PM4H1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百业经</w:t>
      </w:r>
    </w:p>
    <w:p w:rsidR="0021206C" w:rsidRDefault="0021206C">
      <w:pPr>
        <w:rPr>
          <w:rFonts w:ascii="宋体" w:eastAsia="宋体" w:hAnsi="宋体" w:cs="宋体" w:hint="eastAsia"/>
          <w:lang w:eastAsia="zh-CN"/>
        </w:rPr>
      </w:pPr>
    </w:p>
    <w:p w:rsidR="00AD45BD" w:rsidRPr="00AD45BD" w:rsidRDefault="00AD45BD" w:rsidP="00767490">
      <w:pPr>
        <w:pStyle w:val="PM4H2"/>
        <w:rPr>
          <w:rFonts w:eastAsia="宋体"/>
          <w:lang w:eastAsia="zh-CN"/>
        </w:rPr>
      </w:pPr>
      <w:r w:rsidRPr="00AD45BD">
        <w:rPr>
          <w:rFonts w:eastAsia="宋体"/>
          <w:lang w:eastAsia="zh-CN"/>
        </w:rPr>
        <w:t>(57)</w:t>
      </w:r>
      <w:r w:rsidRPr="00AD45BD">
        <w:rPr>
          <w:rFonts w:eastAsia="宋体" w:hint="eastAsia"/>
          <w:lang w:eastAsia="zh-CN"/>
        </w:rPr>
        <w:t>破和合僧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—破和合僧</w:t>
      </w:r>
      <w:r w:rsidRPr="00AD45BD">
        <w:rPr>
          <w:rFonts w:eastAsia="宋体"/>
          <w:lang w:eastAsia="zh-CN"/>
        </w:rPr>
        <w:t xml:space="preserve"> </w:t>
      </w:r>
      <w:r w:rsidRPr="00AD45BD">
        <w:rPr>
          <w:rFonts w:eastAsia="宋体" w:hint="eastAsia"/>
          <w:lang w:eastAsia="zh-CN"/>
        </w:rPr>
        <w:t>佛受流果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一时，佛在王舍城。整个城市遭到了一场大灾难，乞丐无处乞食，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父母不给儿女食物，家家都是衣不蔽体，食不充腹。（师言：比五九年闹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大饥荒时还苦。）时世尊告诸比丘</w:t>
      </w:r>
      <w:r w:rsidRPr="00AD45BD">
        <w:rPr>
          <w:rFonts w:eastAsia="宋体"/>
          <w:lang w:eastAsia="zh-CN"/>
        </w:rPr>
        <w:t>:“</w:t>
      </w:r>
      <w:r w:rsidRPr="00AD45BD">
        <w:rPr>
          <w:rFonts w:eastAsia="宋体" w:hint="eastAsia"/>
          <w:lang w:eastAsia="zh-CN"/>
        </w:rPr>
        <w:t>自现在起，我将闭关三个月静修，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除十五诵戒</w:t>
      </w:r>
      <w:r w:rsidRPr="00AD45BD">
        <w:rPr>
          <w:rFonts w:eastAsia="宋体"/>
          <w:lang w:eastAsia="zh-CN"/>
        </w:rPr>
        <w:t>(Uposatha)</w:t>
      </w:r>
      <w:r w:rsidRPr="00AD45BD">
        <w:rPr>
          <w:rFonts w:eastAsia="宋体" w:hint="eastAsia"/>
          <w:lang w:eastAsia="zh-CN"/>
        </w:rPr>
        <w:t>日，你们可以供养我一些饮食、亲近承侍请教我以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外，其它时间，请不要到我这里来。”对大众白已，世尊便开始了三个月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的闭关。僧众内部也特别规定</w:t>
      </w:r>
      <w:r w:rsidRPr="00AD45BD">
        <w:rPr>
          <w:rFonts w:eastAsia="宋体"/>
          <w:lang w:eastAsia="zh-CN"/>
        </w:rPr>
        <w:t>:</w:t>
      </w:r>
      <w:r w:rsidRPr="00AD45BD">
        <w:rPr>
          <w:rFonts w:eastAsia="宋体" w:hint="eastAsia"/>
          <w:lang w:eastAsia="zh-CN"/>
        </w:rPr>
        <w:t>每人必须依教奉行，除十五日外，不得扰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乱世尊。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如是规定以后，提婆达多</w:t>
      </w:r>
      <w:r w:rsidRPr="00AD45BD">
        <w:rPr>
          <w:rFonts w:eastAsia="宋体"/>
          <w:lang w:eastAsia="zh-CN"/>
        </w:rPr>
        <w:t>(Devadatta)</w:t>
      </w:r>
      <w:r w:rsidRPr="00AD45BD">
        <w:rPr>
          <w:rFonts w:eastAsia="宋体" w:hint="eastAsia"/>
          <w:lang w:eastAsia="zh-CN"/>
        </w:rPr>
        <w:t>便乘机而入，欲破坏世尊教法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下的和合僧。他对众比丘说</w:t>
      </w:r>
      <w:r w:rsidRPr="00AD45BD">
        <w:rPr>
          <w:rFonts w:eastAsia="宋体"/>
          <w:lang w:eastAsia="zh-CN"/>
        </w:rPr>
        <w:t>:“</w:t>
      </w:r>
      <w:r w:rsidRPr="00AD45BD">
        <w:rPr>
          <w:rFonts w:eastAsia="宋体" w:hint="eastAsia"/>
          <w:lang w:eastAsia="zh-CN"/>
        </w:rPr>
        <w:t>释迦牟尼佛在圆满安乐之时很关心你们，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现在大难临头他却舍弃你们，独自闭关去了。这也没什么，你们中间无衣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无食的比丘们到我这里来，我来照顾你们的生活。”当时，有五百比丘听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信了提婆达多的花言巧语，跟随他去了。（师言</w:t>
      </w:r>
      <w:r w:rsidRPr="00AD45BD">
        <w:rPr>
          <w:rFonts w:eastAsia="宋体"/>
          <w:lang w:eastAsia="zh-CN"/>
        </w:rPr>
        <w:t>:</w:t>
      </w:r>
      <w:r w:rsidRPr="00AD45BD">
        <w:rPr>
          <w:rFonts w:eastAsia="宋体" w:hint="eastAsia"/>
          <w:lang w:eastAsia="zh-CN"/>
        </w:rPr>
        <w:t>也有些僧人原来在动乱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的时候，因财食而改变了对三宝的信心。别人说：“你毁谤三宝就给你工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资。”他们真的为得钱财而毁谤三宝。那些对上师三宝信心不稳固的人，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对于他人所说的相似佛法，往往是盲无慧目，轻易听信。希望你们不要象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跟从提婆达多的人一样，心无定解，如此行为对自己毫无利益。）提婆达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多集中五百比丘，对他们宣讲</w:t>
      </w:r>
      <w:r w:rsidRPr="00AD45BD">
        <w:rPr>
          <w:rFonts w:eastAsia="宋体"/>
          <w:lang w:eastAsia="zh-CN"/>
        </w:rPr>
        <w:t>:“</w:t>
      </w:r>
      <w:r w:rsidRPr="00AD45BD">
        <w:rPr>
          <w:rFonts w:eastAsia="宋体" w:hint="eastAsia"/>
          <w:lang w:eastAsia="zh-CN"/>
        </w:rPr>
        <w:t>从现在起，我将制定五条戒律</w:t>
      </w:r>
      <w:r w:rsidRPr="00AD45BD">
        <w:rPr>
          <w:rFonts w:eastAsia="宋体"/>
          <w:lang w:eastAsia="zh-CN"/>
        </w:rPr>
        <w:t>:</w:t>
      </w:r>
      <w:r w:rsidRPr="00AD45BD">
        <w:rPr>
          <w:rFonts w:eastAsia="宋体" w:hint="eastAsia"/>
          <w:lang w:eastAsia="zh-CN"/>
        </w:rPr>
        <w:t>第一、世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尊常说安住寂静处</w:t>
      </w:r>
      <w:r w:rsidRPr="00AD45BD">
        <w:rPr>
          <w:rFonts w:eastAsia="宋体"/>
          <w:lang w:eastAsia="zh-CN"/>
        </w:rPr>
        <w:t>,</w:t>
      </w:r>
      <w:r w:rsidRPr="00AD45BD">
        <w:rPr>
          <w:rFonts w:eastAsia="宋体" w:hint="eastAsia"/>
          <w:lang w:eastAsia="zh-CN"/>
        </w:rPr>
        <w:t>而我们应住城市中，以寂静处生诸多烦恼、具诸多过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lastRenderedPageBreak/>
        <w:t>患故</w:t>
      </w:r>
      <w:r w:rsidRPr="00AD45BD">
        <w:rPr>
          <w:rFonts w:eastAsia="宋体"/>
          <w:lang w:eastAsia="zh-CN"/>
        </w:rPr>
        <w:t>;</w:t>
      </w:r>
      <w:r w:rsidRPr="00AD45BD">
        <w:rPr>
          <w:rFonts w:eastAsia="宋体" w:hint="eastAsia"/>
          <w:lang w:eastAsia="zh-CN"/>
        </w:rPr>
        <w:t>第二、世尊开许食三净肉⑴，而我们不应食，以杀诸众生故</w:t>
      </w:r>
      <w:r w:rsidRPr="00AD45BD">
        <w:rPr>
          <w:rFonts w:eastAsia="宋体"/>
          <w:lang w:eastAsia="zh-CN"/>
        </w:rPr>
        <w:t>;</w:t>
      </w:r>
      <w:r w:rsidRPr="00AD45BD">
        <w:rPr>
          <w:rFonts w:eastAsia="宋体" w:hint="eastAsia"/>
          <w:lang w:eastAsia="zh-CN"/>
        </w:rPr>
        <w:t>第三、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世尊开许食咸盐，而我们不应食，以不净水所生故</w:t>
      </w:r>
      <w:r w:rsidRPr="00AD45BD">
        <w:rPr>
          <w:rFonts w:eastAsia="宋体"/>
          <w:lang w:eastAsia="zh-CN"/>
        </w:rPr>
        <w:t>;</w:t>
      </w:r>
      <w:r w:rsidRPr="00AD45BD">
        <w:rPr>
          <w:rFonts w:eastAsia="宋体" w:hint="eastAsia"/>
          <w:lang w:eastAsia="zh-CN"/>
        </w:rPr>
        <w:t>（师言</w:t>
      </w:r>
      <w:r w:rsidRPr="00AD45BD">
        <w:rPr>
          <w:rFonts w:eastAsia="宋体"/>
          <w:lang w:eastAsia="zh-CN"/>
        </w:rPr>
        <w:t>:</w:t>
      </w:r>
      <w:r w:rsidRPr="00AD45BD">
        <w:rPr>
          <w:rFonts w:eastAsia="宋体" w:hint="eastAsia"/>
          <w:lang w:eastAsia="zh-CN"/>
        </w:rPr>
        <w:t>以前外道曾传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说，是大自在的贪心所生的水份变成了盐，故盐吃得越多贪心越大。）第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四、世尊开许饮用牛奶，而我们不能饮用，以危害小牛犊故</w:t>
      </w:r>
      <w:r w:rsidRPr="00AD45BD">
        <w:rPr>
          <w:rFonts w:eastAsia="宋体"/>
          <w:lang w:eastAsia="zh-CN"/>
        </w:rPr>
        <w:t>;</w:t>
      </w:r>
      <w:r w:rsidRPr="00AD45BD">
        <w:rPr>
          <w:rFonts w:eastAsia="宋体" w:hint="eastAsia"/>
          <w:lang w:eastAsia="zh-CN"/>
        </w:rPr>
        <w:t>第五、世尊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教剪去法衣下面的须须，而我们不能剪，以浪费信施之财故。”如是宣毕，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又说</w:t>
      </w:r>
      <w:r w:rsidRPr="00AD45BD">
        <w:rPr>
          <w:rFonts w:eastAsia="宋体"/>
          <w:lang w:eastAsia="zh-CN"/>
        </w:rPr>
        <w:t>:“</w:t>
      </w:r>
      <w:r w:rsidRPr="00AD45BD">
        <w:rPr>
          <w:rFonts w:eastAsia="宋体" w:hint="eastAsia"/>
          <w:lang w:eastAsia="zh-CN"/>
        </w:rPr>
        <w:t>你们愿意受持此五戒者，可以取一个筹码⑵，不愿意受持者可以不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取。”此五百比丘全部受了筹，愿持此五戒（详情藏文经书中有广说）。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提婆达多将他们带到另一个经堂，他的大弟子果嘎勒嘎、堪达扎夏、嘎达莫嘎、加尔及加措新五位上坐，其余僧众在下面排列而坐。提婆达多为他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们传了一些相似的佛法，此时他已作破和合僧⑶竟。他的整个僧团不闻思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修，不诵经不诵戒，僧众的智慧不见增长，也没有任何觉受和验相。时诸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比丘往世尊前请问</w:t>
      </w:r>
      <w:r w:rsidRPr="00AD45BD">
        <w:rPr>
          <w:rFonts w:eastAsia="宋体"/>
          <w:lang w:eastAsia="zh-CN"/>
        </w:rPr>
        <w:t>:“</w:t>
      </w:r>
      <w:r w:rsidRPr="00AD45BD">
        <w:rPr>
          <w:rFonts w:eastAsia="宋体" w:hint="eastAsia"/>
          <w:lang w:eastAsia="zh-CN"/>
        </w:rPr>
        <w:t>世尊，以何因缘，今提婆达多已破和合僧</w:t>
      </w:r>
      <w:r w:rsidRPr="00AD45BD">
        <w:rPr>
          <w:rFonts w:eastAsia="宋体"/>
          <w:lang w:eastAsia="zh-CN"/>
        </w:rPr>
        <w:t>(SanghaBhedaka)</w:t>
      </w:r>
      <w:r w:rsidRPr="00AD45BD">
        <w:rPr>
          <w:rFonts w:eastAsia="宋体" w:hint="eastAsia"/>
          <w:lang w:eastAsia="zh-CN"/>
        </w:rPr>
        <w:t>竟？愿为吾等演说这前后的因缘。”世尊告诸比丘</w:t>
      </w:r>
      <w:r w:rsidRPr="00AD45BD">
        <w:rPr>
          <w:rFonts w:eastAsia="宋体"/>
          <w:lang w:eastAsia="zh-CN"/>
        </w:rPr>
        <w:t>:“</w:t>
      </w:r>
      <w:r w:rsidRPr="00AD45BD">
        <w:rPr>
          <w:rFonts w:eastAsia="宋体" w:hint="eastAsia"/>
          <w:lang w:eastAsia="zh-CN"/>
        </w:rPr>
        <w:t>这是我往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昔所造恶业的果报。众生所造之业不会成熟于外面的地水火风上，而是成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熟于自身的界</w:t>
      </w:r>
      <w:r w:rsidRPr="00AD45BD">
        <w:rPr>
          <w:rFonts w:eastAsia="宋体"/>
          <w:lang w:eastAsia="zh-CN"/>
        </w:rPr>
        <w:t>(Dhatu)</w:t>
      </w:r>
      <w:r w:rsidRPr="00AD45BD">
        <w:rPr>
          <w:rFonts w:eastAsia="宋体" w:hint="eastAsia"/>
          <w:lang w:eastAsia="zh-CN"/>
        </w:rPr>
        <w:t>蕴</w:t>
      </w:r>
      <w:r w:rsidRPr="00AD45BD">
        <w:rPr>
          <w:rFonts w:eastAsia="宋体"/>
          <w:lang w:eastAsia="zh-CN"/>
        </w:rPr>
        <w:t>(Khandha)</w:t>
      </w:r>
      <w:r w:rsidRPr="00AD45BD">
        <w:rPr>
          <w:rFonts w:eastAsia="宋体" w:hint="eastAsia"/>
          <w:lang w:eastAsia="zh-CN"/>
        </w:rPr>
        <w:t>处</w:t>
      </w:r>
      <w:r w:rsidRPr="00AD45BD">
        <w:rPr>
          <w:rFonts w:eastAsia="宋体"/>
          <w:lang w:eastAsia="zh-CN"/>
        </w:rPr>
        <w:t>(Ayatana)</w:t>
      </w:r>
      <w:r w:rsidRPr="00AD45BD">
        <w:rPr>
          <w:rFonts w:eastAsia="宋体" w:hint="eastAsia"/>
          <w:lang w:eastAsia="zh-CN"/>
        </w:rPr>
        <w:t>。‘纵经百千劫，所作业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不亡，因缘会遇时，果报还自受’。很早以前，印度鹿野苑有位梵施国王。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在他的国土上有两位仙人</w:t>
      </w:r>
      <w:r w:rsidRPr="00AD45BD">
        <w:rPr>
          <w:rFonts w:eastAsia="宋体"/>
          <w:lang w:eastAsia="zh-CN"/>
        </w:rPr>
        <w:t>:</w:t>
      </w:r>
      <w:r w:rsidRPr="00AD45BD">
        <w:rPr>
          <w:rFonts w:eastAsia="宋体" w:hint="eastAsia"/>
          <w:lang w:eastAsia="zh-CN"/>
        </w:rPr>
        <w:t>一位是在鹿野苑附近的仙人，他具五神通，有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五百眷属</w:t>
      </w:r>
      <w:r w:rsidRPr="00AD45BD">
        <w:rPr>
          <w:rFonts w:eastAsia="宋体"/>
          <w:lang w:eastAsia="zh-CN"/>
        </w:rPr>
        <w:t>;</w:t>
      </w:r>
      <w:r w:rsidRPr="00AD45BD">
        <w:rPr>
          <w:rFonts w:eastAsia="宋体" w:hint="eastAsia"/>
          <w:lang w:eastAsia="zh-CN"/>
        </w:rPr>
        <w:t>一位是南方来鹿野苑的仙人，他具有智慧，精通十八明，带有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五百眷属。他来鹿野苑安住了一段时间后，原来仙人的弟子们渐渐对他有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所了解，常去他那里请教。他因他们还未舍弃原来的上师，故不肯赐教。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后来，那些弟子们觉得</w:t>
      </w:r>
      <w:r w:rsidRPr="00AD45BD">
        <w:rPr>
          <w:rFonts w:eastAsia="宋体"/>
          <w:lang w:eastAsia="zh-CN"/>
        </w:rPr>
        <w:t>:</w:t>
      </w:r>
      <w:r w:rsidRPr="00AD45BD">
        <w:rPr>
          <w:rFonts w:eastAsia="宋体" w:hint="eastAsia"/>
          <w:lang w:eastAsia="zh-CN"/>
        </w:rPr>
        <w:t>原来的上师虽然把我们的衣食安排得非常周到，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但不能象这位仙人那样赐给我们殊胜的教言，还是舍弃原来的上师，好好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依止这位新来的上师。（师言：现在很多人就象原来仙人的那些弟子一样，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依止一位上师后，舍弃他，再依止另一位再舍弃，好象一生中身心无有真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正的依处，象个浪流人，很可怜！没有一个稳重的人格，今一没有着落，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几十年一晃就过去了，可以后身心更是没有个好的着落，以舍弃上师故。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若舍一位根本上师，再依止一百位上师也不会成就。）他的神通大，精通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lastRenderedPageBreak/>
        <w:t>十八明，故值得依止。这样抉择后，他们就来到南方仙人前说</w:t>
      </w:r>
      <w:r w:rsidRPr="00AD45BD">
        <w:rPr>
          <w:rFonts w:eastAsia="宋体"/>
          <w:lang w:eastAsia="zh-CN"/>
        </w:rPr>
        <w:t>:‘</w:t>
      </w:r>
      <w:r w:rsidRPr="00AD45BD">
        <w:rPr>
          <w:rFonts w:eastAsia="宋体" w:hint="eastAsia"/>
          <w:lang w:eastAsia="zh-CN"/>
        </w:rPr>
        <w:t>我们来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依止您，原来的上师虽然对我们的衣食照顾得很周到，但我们不愿意依止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他，可以舍弃他。’这样，南方仙人就很乐意地摄受了他们，对他们说</w:t>
      </w:r>
      <w:r w:rsidRPr="00AD45BD">
        <w:rPr>
          <w:rFonts w:eastAsia="宋体"/>
          <w:lang w:eastAsia="zh-CN"/>
        </w:rPr>
        <w:t>: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‘如果你们早舍弃你们的上师，我早就会给你们传授教言了。’从此，南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方仙人就摄受了原来仙人的弟众，使他们师徒间产生了很大的矛盾。以后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的日子里，南方仙人对他们这些弟子也布施财食和教言。诸比丘，当时那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位南方仙人就是已证如来、正等觉的我，当时我破了他们师徒僧团的和合，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以此业，我曾于千百万劫中在地狱受苦。（师言：以后在摄受弟子的过程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中，不要心存嫉妒，如果强要别人的弟子作为自己的眷属，那是给自己的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生生世世结恶果。）（译者：希望以后的各位法师、堪布、堪姆们在摄受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弟子时，要以恒时究竟利他的大慈悲心去摄受，不要用其他的一些不如法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的做法，强使他人舍弃自己的上师，对自己的上师生邪见，这样既害了别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人又害了自己，生生世世中将遭一些违缘。就象世尊已成佛了，但在因果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不虚的显现中，提婆达多经常给世尊造违缘，在弘法利生中仍是受业报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的。）后来，得人身时，无论在何地，都经常有破和合僧的违缘。所以，</w:t>
      </w:r>
    </w:p>
    <w:p w:rsidR="00AD45BD" w:rsidRPr="00AD45BD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当时作仙人时造了这样的业，才有现在提婆达多对我僧团破和合僧，离合</w:t>
      </w:r>
    </w:p>
    <w:p w:rsidR="00B21E9C" w:rsidRDefault="00AD45BD" w:rsidP="00767490">
      <w:pPr>
        <w:rPr>
          <w:rFonts w:eastAsia="宋体"/>
          <w:lang w:eastAsia="zh-CN"/>
        </w:rPr>
      </w:pPr>
      <w:r w:rsidRPr="00AD45BD">
        <w:rPr>
          <w:rFonts w:eastAsia="宋体" w:hint="eastAsia"/>
          <w:lang w:eastAsia="zh-CN"/>
        </w:rPr>
        <w:t>五百比丘的果报。原因即在于此。</w:t>
      </w:r>
    </w:p>
    <w:p w:rsidR="00B21E9C" w:rsidRDefault="00B21E9C" w:rsidP="00B21E9C">
      <w:pPr>
        <w:pStyle w:val="PM4H1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因果的奥秘</w:t>
      </w:r>
    </w:p>
    <w:p w:rsidR="00A12234" w:rsidRPr="00B22380" w:rsidRDefault="00A12234" w:rsidP="00A12234">
      <w:pPr>
        <w:adjustRightInd w:val="0"/>
        <w:snapToGrid w:val="0"/>
        <w:spacing w:line="400" w:lineRule="exact"/>
        <w:ind w:firstLineChars="200" w:firstLine="460"/>
        <w:rPr>
          <w:rFonts w:ascii="汉仪粗宋简" w:eastAsia="汉仪粗宋简" w:hAnsi="Dedris-vowa" w:hint="eastAsia"/>
          <w:sz w:val="23"/>
        </w:rPr>
      </w:pPr>
      <w:bookmarkStart w:id="0" w:name="_Toc147686280"/>
      <w:bookmarkStart w:id="1" w:name="_Toc147766590"/>
      <w:bookmarkStart w:id="2" w:name="_Toc154998219"/>
      <w:bookmarkStart w:id="3" w:name="_Toc155442956"/>
      <w:r w:rsidRPr="00B22380">
        <w:rPr>
          <w:rFonts w:ascii="汉仪粗宋简" w:eastAsia="汉仪粗宋简" w:hint="eastAsia"/>
          <w:sz w:val="23"/>
        </w:rPr>
        <w:t>辛二、引事例说明离间语及其果报</w:t>
      </w:r>
      <w:bookmarkEnd w:id="0"/>
      <w:bookmarkEnd w:id="1"/>
      <w:bookmarkEnd w:id="2"/>
      <w:bookmarkEnd w:id="3"/>
    </w:p>
    <w:p w:rsidR="00A12234" w:rsidRDefault="00A12234" w:rsidP="00A12234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sz w:val="24"/>
        </w:rPr>
      </w:pPr>
    </w:p>
    <w:p w:rsidR="00A12234" w:rsidRPr="00357650" w:rsidRDefault="00A12234" w:rsidP="00767490">
      <w:pPr>
        <w:pStyle w:val="PM4H2"/>
        <w:rPr>
          <w:rFonts w:eastAsia="华文中宋" w:hint="eastAsia"/>
        </w:rPr>
      </w:pPr>
      <w:r w:rsidRPr="00357650">
        <w:rPr>
          <w:rFonts w:eastAsia="华文中宋" w:hint="eastAsia"/>
        </w:rPr>
        <w:t>《阅微草堂笔记》中有一则巧舌罚哑的案例：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古代江宁有位书生，住在老家的废花园里。某个月夜，有位艳女在窗户边向里窥视。书生心想：她不是鬼，就是狐。因为见她容貌姣丽，心生爱慕，也就不害怕，招她进到屋里。但这女子始终不开口说话，问她也不答应，只是含笑顾盼而已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lastRenderedPageBreak/>
        <w:t>过了一个多月，始终如此，书生不解。有一天，一再盘问，她才提笔写出自己的身世：“我本是明朝某翰林的侍妾，不幸短命而亡。因我平生很会挑拨离间，使一家骨肉产生矛盾，形同水火，死后遭冥司责罚，做喑哑之鬼，已沉沦二百余年了。如果你能为我写《金刚经》十部，得蒙佛力超脱苦海，我生生世世感恩不尽。”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书生答应满她的愿。到写经完毕之日，女鬼又来拜谢，仍提笔写道：“凭借写《金刚经》忏悔，已脱鬼趣。但前生罪重，只能带业转生，还需要做三世哑女才能说话。”</w:t>
      </w:r>
      <w:r w:rsidRPr="00B22380">
        <w:rPr>
          <w:rFonts w:ascii="宋体" w:eastAsia="华文中宋" w:hAnsi="Dedris-vowa" w:hint="eastAsia"/>
          <w:szCs w:val="21"/>
        </w:rPr>
        <w:t>（《阅微草堂笔记白话译本》）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华文中宋" w:eastAsia="华文中宋" w:hAnsi="华文中宋" w:cs="宋体-方正超大字符集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侍妾舌头很巧，善于言辞。如果以此舌说和合语、软语、实语，绝不至于变作哑巴。但侍妾没有智慧，只用此舌挑拨离间，造诸口恶，因此堕入恶趣，做了喑哑之鬼。</w:t>
      </w:r>
    </w:p>
    <w:p w:rsidR="00A12234" w:rsidRPr="00357650" w:rsidRDefault="00A12234" w:rsidP="00767490">
      <w:pPr>
        <w:pStyle w:val="PM4H2"/>
        <w:rPr>
          <w:rFonts w:eastAsia="华文中宋" w:hint="eastAsia"/>
        </w:rPr>
      </w:pPr>
      <w:r w:rsidRPr="00357650">
        <w:rPr>
          <w:rFonts w:eastAsia="华文中宋" w:hint="eastAsia"/>
        </w:rPr>
        <w:t>再讲一则事例：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古代四明有个叫葛鼎鼐的秀才。每次他去学堂时，必定经过一座土地庙。有一天，庙祝梦见神对他说：“葛状元经过时，我必须起立，请你给我修一道屏障挡一下。”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庙祝遵神吩咐，准备动工。这一天，又梦见神说：“不必建了，葛生代人写休书，功名已被削尽。”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原来，有一同乡人想休掉妻子，自己不能写，就叫葛生代笔。不料此事折福如此厉害。葛生后来明白事理，生起了大忏悔心，尽力使这对夫妇重归于好。后来他中榜，官只做到副使。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夫妻不和，本应劝解和好。葛生却写休书，乐意人家破裂，造成夫妻双方都感受家庭破裂之苦，因此极损福德。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之前，葛生有做状元的福德，当他经过时，庙神不得不起立致敬，但写了休书，功名被削尽，庙神也懒得理他。所以，感应迅速，一言一行都有因果。积德行善，福德日隆，人就变得尊贵；造恶损人，福德削减，人也变为卑贱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清朝顺治年间，浙江有一位孝廉，他的朋友贪恋某人妻子的美色，想占为己有。孝廉替他出主意，散布流言，挑拨其夫，说他妻子和外人有私情。那人听信后，</w:t>
      </w:r>
      <w:r w:rsidRPr="00357650">
        <w:rPr>
          <w:rFonts w:ascii="宋体" w:eastAsia="华文中宋" w:hAnsi="Dedris-vowa" w:hint="eastAsia"/>
          <w:sz w:val="24"/>
        </w:rPr>
        <w:lastRenderedPageBreak/>
        <w:t>打算休掉妻子，就和孝廉商量。孝廉竭力促成，并帮他写休书。草稿写好后，那人抄下就走了。这时来了一个卖笔的，孝廉去买笔。等他回来，发现草稿不翼而飞。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后来他参加会试，带着那支笔进入考场，没想到那张休书草稿竟从笔管中掉出来，被搜查的人发现，定为作弊。他在监考官前大呼冤枉，最后被处罚除名。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以上是破人婚姻或参与破人婚姻方面的案例。造这种恶业，会迅速削减福德。其中的道理，下面再作分析：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有情之间有和合、乖离两种关系。《辨法法性论》说：有情界的“共同”，就是彼此作为增上缘。如果彼此和合，就能互相起增上作用，对双方都有益。如果关系恶化，乖离不合，一定两败俱伤。又因为业力增长广大，在没有和好期间，甚至会在极漫长的生世中，一直成为怨对。所以，我们应当存心愿世间所有的父子、兄弟、夫妻、朋友、君臣都和睦相处。如果在众生彼此出现矛盾时，乐意他们不和，就是在其中充当了破人关系的帮凶，罪过严重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人伦中，夫妻是重要的一伦。破人夫妻，大损于自己的福德。有些人认为这只是让两个人分开罢了。事实上，关系破裂了，就很难破镜重圆，会造成双方内心很深的痛苦。而且，伴随着一个家庭的破裂，父子、母子、婆媳等一系列的人伦关系都会受到损坏。家庭就像一部由各种部件组合而成的机器，在没有破散时，会正常地运转，发挥各方面的功能，一旦破碎，就像机器破散，每个零件都因失去整体的依托而受到坏损一样，对子女、父母和自身，都造成极大的损失和痛苦。因此，前前后后的业果算起来，实在是一笔沉重的业债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一般人不会蓄意挑拨他人的夫妻关系，但会觉得，有种夫妻生活在一起整天争吵，彼此痛苦，不如早点分手。其实，这已经有了离间的心。因为这是愿人夫妻破裂，人伦是由业决定的，人由业缘而走在一起，无缘不会相遇，有缘也不可能人为强分。普通人不会了知其中的前后因缘，不能想当然地愿其破裂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下面举例说明婚姻都是前缘所定：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宋朝末年，有个姓王的临川人，他的妻子被元朝军兵抢走，因为守贞不屈服而死去。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lastRenderedPageBreak/>
        <w:t>过了十余年，王还想再娶，但总不成功。一天夜里，他梦见死去的妻子对他说：“我出生在某某家，今年十七岁，再过七年，会嫁给你做妻子。”第二天他派人去寻找，果然有此人，他就直接上门以礼定亲，一句话就成功了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/>
          <w:sz w:val="24"/>
        </w:rPr>
      </w:pPr>
      <w:r w:rsidRPr="00357650">
        <w:rPr>
          <w:rFonts w:ascii="宋体" w:eastAsia="华文中宋" w:hAnsi="Dedris-vowa" w:hint="eastAsia"/>
          <w:sz w:val="24"/>
        </w:rPr>
        <w:t>所以，夫妻姻缘都是前定。姻缘有两种：善缘而来；恶缘而来。若是善缘而来，不结亲，结合的心念就不会休止。若是恶缘而来，不完结怨害业债，也不会罢休。总之都是随业缘而转。因此，婚姻并非以个人意愿所能破坏。作为旁人，应有的态度是：对善缘，愿它保持；对恶缘，愿它化解。这样存心就是善，自生福德。反之，用错了心，是善缘，愿它不长久；是恶缘，乐其破裂，这样存心就是恶，自损福德。所以任何情况下都要遮止说离间语，只能存心愿人人和合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上面讲了不能离间他人夫妻关系。同样，兄弟、朋友、师徒、主仆等伦理关系，也都不能离间，否则会遭到惨重报应。</w:t>
      </w:r>
    </w:p>
    <w:p w:rsidR="00A12234" w:rsidRPr="00357650" w:rsidRDefault="00A12234" w:rsidP="00767490">
      <w:pPr>
        <w:pStyle w:val="PM4H2"/>
        <w:rPr>
          <w:rFonts w:eastAsia="华文中宋" w:hint="eastAsia"/>
        </w:rPr>
      </w:pPr>
      <w:r w:rsidRPr="00357650">
        <w:rPr>
          <w:rFonts w:eastAsia="华文中宋" w:hint="eastAsia"/>
        </w:rPr>
        <w:t>《感应篇汇编》中有一则事例：</w:t>
      </w:r>
      <w:bookmarkStart w:id="4" w:name="_GoBack"/>
      <w:bookmarkEnd w:id="4"/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有个叫安庭柏的人，喜欢离间，而且极具口才。即使是至亲，被他离间，也立即形同水火。有亲兄弟经他挑拨而发生争斗的；有情投意合的朋友，因为听信他离间而断交的。后来，他贫困潦倒，面颊生疮，喉咙和舌头溃烂，在绝食号叫中死去。</w:t>
      </w:r>
    </w:p>
    <w:p w:rsidR="00A12234" w:rsidRPr="00357650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在离间语中，以破坏僧众和合，果报最为严重。比如提婆达多破和合僧，致使整个三千大千世界的众生心中都没有生起善根。虽然今天不会发生真正的破和合僧，但是挑拨师徒之间的关系、佛教团体之间的关系却很容易发生。如《文殊根本续》说：若有一个在寺庙、上师之间制造矛盾，犹如搅拌血液之棍子一般的人，死后立即堕入无间地狱中。若挑起僧众发生纠纷，则直至没有缓解之前，当地的所有众生都因生起嗔心而堕入地狱，好似焚焦的大地无法生长苗芽一般，发生纠纷的村落所在地数由旬以内不能生起修持佛法之果。</w:t>
      </w:r>
    </w:p>
    <w:p w:rsidR="00A12234" w:rsidRDefault="00A12234" w:rsidP="00A12234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sz w:val="24"/>
        </w:rPr>
      </w:pPr>
      <w:r w:rsidRPr="00357650">
        <w:rPr>
          <w:rFonts w:ascii="宋体" w:eastAsia="华文中宋" w:hAnsi="Dedris-vowa" w:hint="eastAsia"/>
          <w:sz w:val="24"/>
        </w:rPr>
        <w:t>造离间语的果报：后世堕入三恶趣，或者堕在拔舌、烊铜、犁耕等地狱中长劫受苦，或者堕在畜生道中啖食粪便，如同鹈鹕鸟一样无有舌根。即使凭少许的善业得到人身，也有俱生而来的生理残障，舌根不具，口气发臭，喑哑不能言语，或者语不流利，齿不齐整、洁白，纵然口说善语，他人也不信用。而且由余业所感，眷属鄙恶、互不和合。</w:t>
      </w:r>
    </w:p>
    <w:p w:rsidR="00A12234" w:rsidRPr="00A12234" w:rsidRDefault="00A12234">
      <w:pPr>
        <w:rPr>
          <w:rFonts w:ascii="宋体" w:eastAsia="宋体" w:hAnsi="宋体" w:cs="宋体" w:hint="eastAsia"/>
          <w:lang w:eastAsia="zh-CN"/>
        </w:rPr>
      </w:pPr>
    </w:p>
    <w:sectPr w:rsidR="00A12234" w:rsidRPr="00A122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粗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Dedris-vowa">
    <w:altName w:val="Cambria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53AF"/>
    <w:multiLevelType w:val="multilevel"/>
    <w:tmpl w:val="B082F228"/>
    <w:lvl w:ilvl="0">
      <w:start w:val="1"/>
      <w:numFmt w:val="decimal"/>
      <w:pStyle w:val="PM4H1"/>
      <w:lvlText w:val="%1."/>
      <w:lvlJc w:val="left"/>
      <w:pPr>
        <w:ind w:left="360" w:hanging="360"/>
      </w:pPr>
    </w:lvl>
    <w:lvl w:ilvl="1">
      <w:start w:val="1"/>
      <w:numFmt w:val="decimal"/>
      <w:pStyle w:val="PM4H2"/>
      <w:lvlText w:val="%1.%2."/>
      <w:lvlJc w:val="left"/>
      <w:pPr>
        <w:ind w:left="792" w:hanging="432"/>
      </w:pPr>
    </w:lvl>
    <w:lvl w:ilvl="2">
      <w:start w:val="1"/>
      <w:numFmt w:val="decimal"/>
      <w:pStyle w:val="PM4H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43220E"/>
    <w:multiLevelType w:val="hybridMultilevel"/>
    <w:tmpl w:val="345649FA"/>
    <w:lvl w:ilvl="0" w:tplc="7BA6107E">
      <w:start w:val="1"/>
      <w:numFmt w:val="decimal"/>
      <w:pStyle w:val="PM4FigureSubtitle"/>
      <w:lvlText w:val="Figure %1: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0C70130"/>
    <w:multiLevelType w:val="multilevel"/>
    <w:tmpl w:val="1A20AF28"/>
    <w:lvl w:ilvl="0">
      <w:start w:val="1"/>
      <w:numFmt w:val="decimal"/>
      <w:pStyle w:val="PM4H2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M4H3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D0238E"/>
    <w:multiLevelType w:val="hybridMultilevel"/>
    <w:tmpl w:val="D30E5188"/>
    <w:lvl w:ilvl="0" w:tplc="00202006">
      <w:start w:val="1"/>
      <w:numFmt w:val="decimal"/>
      <w:pStyle w:val="PM4List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12D7C"/>
    <w:multiLevelType w:val="hybridMultilevel"/>
    <w:tmpl w:val="EC4A74D4"/>
    <w:lvl w:ilvl="0" w:tplc="58D67D44">
      <w:start w:val="1"/>
      <w:numFmt w:val="bullet"/>
      <w:pStyle w:val="PM4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34"/>
    <w:rsid w:val="0021206C"/>
    <w:rsid w:val="00767490"/>
    <w:rsid w:val="00780CAE"/>
    <w:rsid w:val="008B481E"/>
    <w:rsid w:val="00A12234"/>
    <w:rsid w:val="00AD45BD"/>
    <w:rsid w:val="00B21E9C"/>
    <w:rsid w:val="00C818D3"/>
    <w:rsid w:val="00C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4DD1"/>
  <w15:chartTrackingRefBased/>
  <w15:docId w15:val="{E6F3EEEB-85C8-49BF-9B2B-299C876B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A9"/>
    <w:pPr>
      <w:spacing w:after="200" w:line="252" w:lineRule="auto"/>
    </w:pPr>
    <w:rPr>
      <w:rFonts w:ascii="Cambria" w:eastAsia="Times New Roman" w:hAnsi="Cambria" w:cs="Times New Roman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FA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FA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FA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FA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4FA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4FA9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4FA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4F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4F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349F008B644AAB6A282E0D042D17E">
    <w:name w:val="A0E349F008B644AAB6A282E0D042D17E"/>
    <w:rsid w:val="00CF4FA9"/>
    <w:pPr>
      <w:spacing w:after="200" w:line="276" w:lineRule="auto"/>
    </w:pPr>
    <w:rPr>
      <w:rFonts w:ascii="Cambria" w:eastAsia="Times New Roman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FA9"/>
    <w:rPr>
      <w:rFonts w:ascii="Tahoma" w:eastAsia="Times New Roman" w:hAnsi="Tahoma" w:cs="Times New Roman"/>
      <w:sz w:val="16"/>
      <w:szCs w:val="16"/>
      <w:lang w:eastAsia="fr-CA"/>
    </w:rPr>
  </w:style>
  <w:style w:type="paragraph" w:styleId="BodyText">
    <w:name w:val="Body Text"/>
    <w:basedOn w:val="Normal"/>
    <w:link w:val="BodyTextChar"/>
    <w:uiPriority w:val="99"/>
    <w:unhideWhenUsed/>
    <w:rsid w:val="00CF4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4FA9"/>
    <w:rPr>
      <w:rFonts w:ascii="Cambria" w:eastAsia="Times New Roman" w:hAnsi="Cambria" w:cs="Times New Roman"/>
      <w:lang w:eastAsia="fr-CA"/>
    </w:rPr>
  </w:style>
  <w:style w:type="paragraph" w:styleId="BodyText2">
    <w:name w:val="Body Text 2"/>
    <w:basedOn w:val="Normal"/>
    <w:link w:val="BodyText2Char"/>
    <w:rsid w:val="00CF4FA9"/>
    <w:pPr>
      <w:spacing w:before="120" w:after="120" w:line="480" w:lineRule="auto"/>
    </w:pPr>
    <w:rPr>
      <w:rFonts w:ascii="Arial" w:hAnsi="Arial"/>
      <w:sz w:val="20"/>
      <w:szCs w:val="24"/>
      <w:lang w:eastAsia="en-US"/>
    </w:rPr>
  </w:style>
  <w:style w:type="character" w:customStyle="1" w:styleId="BodyText2Char">
    <w:name w:val="Body Text 2 Char"/>
    <w:link w:val="BodyText2"/>
    <w:rsid w:val="00CF4FA9"/>
    <w:rPr>
      <w:rFonts w:ascii="Arial" w:eastAsia="Times New Roman" w:hAnsi="Arial" w:cs="Times New Roman"/>
      <w:sz w:val="20"/>
      <w:szCs w:val="24"/>
      <w:lang w:eastAsia="en-US"/>
    </w:rPr>
  </w:style>
  <w:style w:type="character" w:styleId="BookTitle">
    <w:name w:val="Book Title"/>
    <w:uiPriority w:val="33"/>
    <w:qFormat/>
    <w:rsid w:val="00CF4FA9"/>
    <w:rPr>
      <w:caps/>
      <w:color w:val="622423"/>
      <w:spacing w:val="5"/>
      <w:u w:color="622423"/>
    </w:rPr>
  </w:style>
  <w:style w:type="paragraph" w:styleId="Caption">
    <w:name w:val="caption"/>
    <w:basedOn w:val="Normal"/>
    <w:next w:val="Normal"/>
    <w:uiPriority w:val="35"/>
    <w:unhideWhenUsed/>
    <w:qFormat/>
    <w:rsid w:val="00CF4FA9"/>
    <w:rPr>
      <w:caps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A9"/>
    <w:rPr>
      <w:rFonts w:ascii="Cambria" w:eastAsia="Times New Roman" w:hAnsi="Cambria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A9"/>
    <w:rPr>
      <w:rFonts w:ascii="Cambria" w:eastAsia="Times New Roman" w:hAnsi="Cambria" w:cs="Times New Roman"/>
      <w:b/>
      <w:bCs/>
      <w:sz w:val="20"/>
      <w:szCs w:val="20"/>
      <w:lang w:eastAsia="fr-CA"/>
    </w:rPr>
  </w:style>
  <w:style w:type="paragraph" w:customStyle="1" w:styleId="Default">
    <w:name w:val="Default"/>
    <w:rsid w:val="00CF4FA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4FA9"/>
    <w:rPr>
      <w:rFonts w:ascii="Tahoma" w:eastAsia="Times New Roman" w:hAnsi="Tahoma" w:cs="Tahoma"/>
      <w:sz w:val="16"/>
      <w:szCs w:val="16"/>
      <w:lang w:eastAsia="fr-CA"/>
    </w:rPr>
  </w:style>
  <w:style w:type="character" w:styleId="Emphasis">
    <w:name w:val="Emphasis"/>
    <w:uiPriority w:val="20"/>
    <w:qFormat/>
    <w:rsid w:val="00CF4FA9"/>
    <w:rPr>
      <w:caps/>
      <w:spacing w:val="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4FA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A9"/>
    <w:rPr>
      <w:rFonts w:ascii="Cambria" w:eastAsia="Times New Roman" w:hAnsi="Cambria" w:cs="Times New Roman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CF4F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FA9"/>
    <w:rPr>
      <w:rFonts w:ascii="Cambria" w:eastAsia="Times New Roman" w:hAnsi="Cambria" w:cs="Times New Roman"/>
      <w:sz w:val="20"/>
      <w:szCs w:val="20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CF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A9"/>
    <w:rPr>
      <w:rFonts w:ascii="Cambria" w:eastAsia="Times New Roman" w:hAnsi="Cambria" w:cs="Times New Roman"/>
      <w:lang w:eastAsia="fr-CA"/>
    </w:rPr>
  </w:style>
  <w:style w:type="character" w:customStyle="1" w:styleId="Heading1Char">
    <w:name w:val="Heading 1 Char"/>
    <w:link w:val="Heading1"/>
    <w:uiPriority w:val="9"/>
    <w:rsid w:val="00CF4FA9"/>
    <w:rPr>
      <w:rFonts w:ascii="Cambria" w:eastAsia="Times New Roman" w:hAnsi="Cambria" w:cs="Times New Roman"/>
      <w:caps/>
      <w:color w:val="632423"/>
      <w:spacing w:val="20"/>
      <w:sz w:val="28"/>
      <w:szCs w:val="28"/>
      <w:lang w:eastAsia="fr-CA"/>
    </w:rPr>
  </w:style>
  <w:style w:type="character" w:customStyle="1" w:styleId="Heading2Char">
    <w:name w:val="Heading 2 Char"/>
    <w:link w:val="Heading2"/>
    <w:uiPriority w:val="9"/>
    <w:rsid w:val="00CF4FA9"/>
    <w:rPr>
      <w:rFonts w:ascii="Cambria" w:eastAsia="Times New Roman" w:hAnsi="Cambria" w:cs="Times New Roman"/>
      <w:caps/>
      <w:color w:val="632423"/>
      <w:spacing w:val="15"/>
      <w:sz w:val="24"/>
      <w:szCs w:val="24"/>
      <w:lang w:eastAsia="fr-CA"/>
    </w:rPr>
  </w:style>
  <w:style w:type="character" w:customStyle="1" w:styleId="Heading3Char">
    <w:name w:val="Heading 3 Char"/>
    <w:link w:val="Heading3"/>
    <w:uiPriority w:val="9"/>
    <w:rsid w:val="00CF4FA9"/>
    <w:rPr>
      <w:rFonts w:ascii="Cambria" w:eastAsia="Times New Roman" w:hAnsi="Cambria" w:cs="Times New Roman"/>
      <w:caps/>
      <w:color w:val="622423"/>
      <w:sz w:val="24"/>
      <w:szCs w:val="24"/>
      <w:lang w:eastAsia="fr-CA"/>
    </w:rPr>
  </w:style>
  <w:style w:type="character" w:customStyle="1" w:styleId="Heading4Char">
    <w:name w:val="Heading 4 Char"/>
    <w:link w:val="Heading4"/>
    <w:uiPriority w:val="9"/>
    <w:rsid w:val="00CF4FA9"/>
    <w:rPr>
      <w:rFonts w:ascii="Cambria" w:eastAsia="Times New Roman" w:hAnsi="Cambria" w:cs="Times New Roman"/>
      <w:caps/>
      <w:color w:val="622423"/>
      <w:spacing w:val="10"/>
      <w:sz w:val="20"/>
      <w:szCs w:val="20"/>
      <w:lang w:eastAsia="fr-CA"/>
    </w:rPr>
  </w:style>
  <w:style w:type="character" w:customStyle="1" w:styleId="Heading5Char">
    <w:name w:val="Heading 5 Char"/>
    <w:link w:val="Heading5"/>
    <w:uiPriority w:val="9"/>
    <w:rsid w:val="00CF4FA9"/>
    <w:rPr>
      <w:rFonts w:ascii="Cambria" w:eastAsia="Times New Roman" w:hAnsi="Cambria" w:cs="Times New Roman"/>
      <w:caps/>
      <w:color w:val="622423"/>
      <w:spacing w:val="10"/>
      <w:sz w:val="20"/>
      <w:szCs w:val="20"/>
      <w:lang w:eastAsia="fr-CA"/>
    </w:rPr>
  </w:style>
  <w:style w:type="character" w:customStyle="1" w:styleId="Heading6Char">
    <w:name w:val="Heading 6 Char"/>
    <w:link w:val="Heading6"/>
    <w:uiPriority w:val="9"/>
    <w:rsid w:val="00CF4FA9"/>
    <w:rPr>
      <w:rFonts w:ascii="Cambria" w:eastAsia="Times New Roman" w:hAnsi="Cambria" w:cs="Times New Roman"/>
      <w:caps/>
      <w:color w:val="943634"/>
      <w:spacing w:val="10"/>
      <w:sz w:val="20"/>
      <w:szCs w:val="20"/>
      <w:lang w:eastAsia="fr-CA"/>
    </w:rPr>
  </w:style>
  <w:style w:type="character" w:customStyle="1" w:styleId="Heading7Char">
    <w:name w:val="Heading 7 Char"/>
    <w:link w:val="Heading7"/>
    <w:uiPriority w:val="9"/>
    <w:rsid w:val="00CF4FA9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fr-CA"/>
    </w:rPr>
  </w:style>
  <w:style w:type="character" w:customStyle="1" w:styleId="Heading8Char">
    <w:name w:val="Heading 8 Char"/>
    <w:link w:val="Heading8"/>
    <w:uiPriority w:val="9"/>
    <w:rsid w:val="00CF4FA9"/>
    <w:rPr>
      <w:rFonts w:ascii="Cambria" w:eastAsia="Times New Roman" w:hAnsi="Cambria" w:cs="Times New Roman"/>
      <w:caps/>
      <w:spacing w:val="10"/>
      <w:sz w:val="20"/>
      <w:szCs w:val="20"/>
      <w:lang w:eastAsia="fr-CA"/>
    </w:rPr>
  </w:style>
  <w:style w:type="character" w:customStyle="1" w:styleId="Heading9Char">
    <w:name w:val="Heading 9 Char"/>
    <w:link w:val="Heading9"/>
    <w:uiPriority w:val="9"/>
    <w:rsid w:val="00CF4FA9"/>
    <w:rPr>
      <w:rFonts w:ascii="Cambria" w:eastAsia="Times New Roman" w:hAnsi="Cambria" w:cs="Times New Roman"/>
      <w:i/>
      <w:iCs/>
      <w:caps/>
      <w:spacing w:val="10"/>
      <w:sz w:val="20"/>
      <w:szCs w:val="20"/>
      <w:lang w:eastAsia="fr-CA"/>
    </w:rPr>
  </w:style>
  <w:style w:type="character" w:customStyle="1" w:styleId="HighlightedVariable">
    <w:name w:val="Highlighted Variable"/>
    <w:basedOn w:val="DefaultParagraphFont"/>
    <w:uiPriority w:val="99"/>
    <w:rsid w:val="00CF4FA9"/>
    <w:rPr>
      <w:rFonts w:ascii="Book Antiqua" w:hAnsi="Book Antiqua" w:cs="Times New Roman"/>
      <w:color w:val="0000FF"/>
    </w:rPr>
  </w:style>
  <w:style w:type="character" w:styleId="Hyperlink">
    <w:name w:val="Hyperlink"/>
    <w:basedOn w:val="DefaultParagraphFont"/>
    <w:uiPriority w:val="99"/>
    <w:rsid w:val="00CF4FA9"/>
    <w:rPr>
      <w:color w:val="0000FF"/>
      <w:u w:val="single"/>
    </w:rPr>
  </w:style>
  <w:style w:type="character" w:styleId="IntenseEmphasis">
    <w:name w:val="Intense Emphasis"/>
    <w:uiPriority w:val="21"/>
    <w:qFormat/>
    <w:rsid w:val="00CF4FA9"/>
    <w:rPr>
      <w:i/>
      <w:iCs/>
      <w:caps/>
      <w:spacing w:val="1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A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F4FA9"/>
    <w:rPr>
      <w:rFonts w:ascii="Cambria" w:eastAsia="Times New Roman" w:hAnsi="Cambria" w:cs="Times New Roman"/>
      <w:caps/>
      <w:color w:val="622423"/>
      <w:spacing w:val="5"/>
      <w:sz w:val="20"/>
      <w:szCs w:val="20"/>
      <w:lang w:eastAsia="fr-CA"/>
    </w:rPr>
  </w:style>
  <w:style w:type="character" w:styleId="IntenseReference">
    <w:name w:val="Intense Reference"/>
    <w:uiPriority w:val="32"/>
    <w:qFormat/>
    <w:rsid w:val="00CF4FA9"/>
    <w:rPr>
      <w:rFonts w:ascii="Calibri" w:eastAsia="Times New Roman" w:hAnsi="Calibri" w:cs="Times New Roman"/>
      <w:b/>
      <w:bCs/>
      <w:i/>
      <w:iCs/>
      <w:color w:val="622423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CF4FA9"/>
    <w:pPr>
      <w:spacing w:line="240" w:lineRule="auto"/>
    </w:pPr>
    <w:rPr>
      <w:rFonts w:ascii="Cambria" w:eastAsia="Times New Roman" w:hAnsi="Cambria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NoSpacing">
    <w:name w:val="No Spacing"/>
    <w:basedOn w:val="Normal"/>
    <w:link w:val="NoSpacingChar"/>
    <w:uiPriority w:val="1"/>
    <w:qFormat/>
    <w:rsid w:val="00CF4FA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F4FA9"/>
    <w:rPr>
      <w:rFonts w:ascii="Cambria" w:eastAsia="Times New Roman" w:hAnsi="Cambria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F4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F4FA9"/>
  </w:style>
  <w:style w:type="paragraph" w:customStyle="1" w:styleId="PM4Normal">
    <w:name w:val="PM4 Normal"/>
    <w:basedOn w:val="Normal"/>
    <w:link w:val="PM4NormalChar"/>
    <w:qFormat/>
    <w:rsid w:val="00CF4FA9"/>
    <w:rPr>
      <w:rFonts w:ascii="Arial" w:hAnsi="Arial"/>
      <w:sz w:val="20"/>
    </w:rPr>
  </w:style>
  <w:style w:type="character" w:customStyle="1" w:styleId="PM4NormalChar">
    <w:name w:val="PM4 Normal Char"/>
    <w:basedOn w:val="DefaultParagraphFont"/>
    <w:link w:val="PM4Normal"/>
    <w:rsid w:val="00CF4FA9"/>
    <w:rPr>
      <w:rFonts w:ascii="Arial" w:eastAsia="Times New Roman" w:hAnsi="Arial" w:cs="Times New Roman"/>
      <w:sz w:val="20"/>
      <w:lang w:eastAsia="fr-CA"/>
    </w:rPr>
  </w:style>
  <w:style w:type="paragraph" w:customStyle="1" w:styleId="PM4Bullets">
    <w:name w:val="PM4 Bullets"/>
    <w:basedOn w:val="PM4Normal"/>
    <w:link w:val="PM4BulletsChar"/>
    <w:autoRedefine/>
    <w:qFormat/>
    <w:rsid w:val="00CF4FA9"/>
    <w:pPr>
      <w:numPr>
        <w:numId w:val="1"/>
      </w:numPr>
    </w:pPr>
    <w:rPr>
      <w:rFonts w:cs="Arial"/>
    </w:rPr>
  </w:style>
  <w:style w:type="character" w:customStyle="1" w:styleId="PM4BulletsChar">
    <w:name w:val="PM4 Bullets Char"/>
    <w:basedOn w:val="PM4NormalChar"/>
    <w:link w:val="PM4Bullets"/>
    <w:rsid w:val="00CF4FA9"/>
    <w:rPr>
      <w:rFonts w:ascii="Arial" w:eastAsia="Times New Roman" w:hAnsi="Arial" w:cs="Arial"/>
      <w:sz w:val="20"/>
      <w:lang w:eastAsia="fr-CA"/>
    </w:rPr>
  </w:style>
  <w:style w:type="paragraph" w:customStyle="1" w:styleId="PM4Subtitle">
    <w:name w:val="PM4 Subtitle"/>
    <w:basedOn w:val="PM4Normal"/>
    <w:next w:val="PM4Normal"/>
    <w:link w:val="PM4SubtitleChar"/>
    <w:autoRedefine/>
    <w:qFormat/>
    <w:rsid w:val="00CF4FA9"/>
    <w:rPr>
      <w:b/>
    </w:rPr>
  </w:style>
  <w:style w:type="character" w:customStyle="1" w:styleId="PM4SubtitleChar">
    <w:name w:val="PM4 Subtitle Char"/>
    <w:basedOn w:val="PM4NormalChar"/>
    <w:link w:val="PM4Subtitle"/>
    <w:rsid w:val="00CF4FA9"/>
    <w:rPr>
      <w:rFonts w:ascii="Arial" w:eastAsia="Times New Roman" w:hAnsi="Arial" w:cs="Times New Roman"/>
      <w:b/>
      <w:sz w:val="20"/>
      <w:lang w:eastAsia="fr-CA"/>
    </w:rPr>
  </w:style>
  <w:style w:type="paragraph" w:customStyle="1" w:styleId="PM4FigureSubtitle">
    <w:name w:val="PM4 Figure Subtitle"/>
    <w:basedOn w:val="PM4Subtitle"/>
    <w:next w:val="PM4Normal"/>
    <w:link w:val="PM4FigureSubtitleChar"/>
    <w:qFormat/>
    <w:rsid w:val="00CF4FA9"/>
    <w:pPr>
      <w:numPr>
        <w:numId w:val="2"/>
      </w:numPr>
    </w:pPr>
    <w:rPr>
      <w:lang w:val="en-AU"/>
    </w:rPr>
  </w:style>
  <w:style w:type="character" w:customStyle="1" w:styleId="PM4FigureSubtitleChar">
    <w:name w:val="PM4 Figure Subtitle Char"/>
    <w:link w:val="PM4FigureSubtitle"/>
    <w:rsid w:val="00CF4FA9"/>
    <w:rPr>
      <w:rFonts w:ascii="Arial" w:eastAsia="Times New Roman" w:hAnsi="Arial" w:cs="Times New Roman"/>
      <w:b/>
      <w:sz w:val="20"/>
      <w:lang w:val="en-AU" w:eastAsia="fr-CA"/>
    </w:rPr>
  </w:style>
  <w:style w:type="paragraph" w:customStyle="1" w:styleId="PM4H10">
    <w:name w:val="PM4 H1"/>
    <w:basedOn w:val="Heading1"/>
    <w:next w:val="PM4Normal"/>
    <w:link w:val="PM4H1Char"/>
    <w:autoRedefine/>
    <w:qFormat/>
    <w:rsid w:val="00CF4FA9"/>
    <w:pPr>
      <w:pBdr>
        <w:bottom w:val="thinThickSmallGap" w:sz="12" w:space="1" w:color="632423"/>
      </w:pBdr>
      <w:jc w:val="left"/>
    </w:pPr>
    <w:rPr>
      <w:rFonts w:ascii="Arial" w:hAnsi="Arial"/>
      <w:b/>
      <w:caps w:val="0"/>
      <w:sz w:val="32"/>
    </w:rPr>
  </w:style>
  <w:style w:type="character" w:customStyle="1" w:styleId="PM4H1Char">
    <w:name w:val="PM4 H1 Char"/>
    <w:basedOn w:val="Heading1Char"/>
    <w:link w:val="PM4H10"/>
    <w:rsid w:val="00CF4FA9"/>
    <w:rPr>
      <w:rFonts w:ascii="Arial" w:eastAsia="Times New Roman" w:hAnsi="Arial" w:cs="Times New Roman"/>
      <w:b/>
      <w:caps w:val="0"/>
      <w:color w:val="632423"/>
      <w:spacing w:val="20"/>
      <w:sz w:val="32"/>
      <w:szCs w:val="28"/>
      <w:lang w:eastAsia="fr-CA"/>
    </w:rPr>
  </w:style>
  <w:style w:type="paragraph" w:customStyle="1" w:styleId="PM4H1">
    <w:name w:val="PM4 H1#"/>
    <w:basedOn w:val="PM4H10"/>
    <w:next w:val="PM4Normal"/>
    <w:link w:val="PM4H1Char0"/>
    <w:qFormat/>
    <w:rsid w:val="00CF4FA9"/>
    <w:pPr>
      <w:numPr>
        <w:numId w:val="7"/>
      </w:numPr>
    </w:pPr>
  </w:style>
  <w:style w:type="character" w:customStyle="1" w:styleId="PM4H1Char0">
    <w:name w:val="PM4 H1# Char"/>
    <w:link w:val="PM4H1"/>
    <w:rsid w:val="00CF4FA9"/>
    <w:rPr>
      <w:rFonts w:ascii="Arial" w:eastAsia="Times New Roman" w:hAnsi="Arial" w:cs="Times New Roman"/>
      <w:b/>
      <w:color w:val="632423"/>
      <w:spacing w:val="20"/>
      <w:sz w:val="32"/>
      <w:szCs w:val="28"/>
      <w:lang w:eastAsia="fr-CA"/>
    </w:rPr>
  </w:style>
  <w:style w:type="paragraph" w:customStyle="1" w:styleId="PM4H20">
    <w:name w:val="PM4 H2"/>
    <w:basedOn w:val="Heading2"/>
    <w:next w:val="PM4Normal"/>
    <w:link w:val="PM4H2Char"/>
    <w:autoRedefine/>
    <w:qFormat/>
    <w:rsid w:val="00CF4FA9"/>
    <w:pPr>
      <w:pBdr>
        <w:bottom w:val="single" w:sz="4" w:space="1" w:color="632423"/>
      </w:pBdr>
      <w:jc w:val="left"/>
    </w:pPr>
    <w:rPr>
      <w:rFonts w:ascii="Arial" w:hAnsi="Arial"/>
      <w:b/>
      <w:caps w:val="0"/>
      <w:sz w:val="28"/>
    </w:rPr>
  </w:style>
  <w:style w:type="character" w:customStyle="1" w:styleId="PM4H2Char">
    <w:name w:val="PM4 H2 Char"/>
    <w:basedOn w:val="Heading2Char"/>
    <w:link w:val="PM4H20"/>
    <w:rsid w:val="00CF4FA9"/>
    <w:rPr>
      <w:rFonts w:ascii="Arial" w:eastAsia="Times New Roman" w:hAnsi="Arial" w:cs="Times New Roman"/>
      <w:b/>
      <w:caps w:val="0"/>
      <w:color w:val="632423"/>
      <w:spacing w:val="15"/>
      <w:sz w:val="28"/>
      <w:szCs w:val="24"/>
      <w:lang w:eastAsia="fr-CA"/>
    </w:rPr>
  </w:style>
  <w:style w:type="paragraph" w:customStyle="1" w:styleId="PM4H2Numbered">
    <w:name w:val="PM4 H2 Numbered"/>
    <w:basedOn w:val="PM4H20"/>
    <w:next w:val="PM4Normal"/>
    <w:link w:val="PM4H2NumberedChar"/>
    <w:uiPriority w:val="99"/>
    <w:qFormat/>
    <w:rsid w:val="00CF4FA9"/>
    <w:pPr>
      <w:numPr>
        <w:numId w:val="9"/>
      </w:numPr>
    </w:pPr>
  </w:style>
  <w:style w:type="character" w:customStyle="1" w:styleId="PM4H2NumberedChar">
    <w:name w:val="PM4 H2 Numbered Char"/>
    <w:basedOn w:val="PM4H2Char"/>
    <w:link w:val="PM4H2Numbered"/>
    <w:uiPriority w:val="99"/>
    <w:rsid w:val="00CF4FA9"/>
    <w:rPr>
      <w:rFonts w:ascii="Arial" w:eastAsia="Times New Roman" w:hAnsi="Arial" w:cs="Times New Roman"/>
      <w:b/>
      <w:caps w:val="0"/>
      <w:color w:val="632423"/>
      <w:spacing w:val="15"/>
      <w:sz w:val="28"/>
      <w:szCs w:val="24"/>
      <w:lang w:eastAsia="fr-CA"/>
    </w:rPr>
  </w:style>
  <w:style w:type="paragraph" w:customStyle="1" w:styleId="PM4H2">
    <w:name w:val="PM4 H2#"/>
    <w:basedOn w:val="PM4H20"/>
    <w:next w:val="PM4Normal"/>
    <w:link w:val="PM4H2Char0"/>
    <w:qFormat/>
    <w:rsid w:val="00CF4FA9"/>
    <w:pPr>
      <w:numPr>
        <w:ilvl w:val="1"/>
        <w:numId w:val="7"/>
      </w:numPr>
    </w:pPr>
  </w:style>
  <w:style w:type="character" w:customStyle="1" w:styleId="PM4H2Char0">
    <w:name w:val="PM4 H2# Char"/>
    <w:link w:val="PM4H2"/>
    <w:rsid w:val="00CF4FA9"/>
    <w:rPr>
      <w:rFonts w:ascii="Arial" w:eastAsia="Times New Roman" w:hAnsi="Arial" w:cs="Times New Roman"/>
      <w:b/>
      <w:color w:val="632423"/>
      <w:spacing w:val="15"/>
      <w:sz w:val="28"/>
      <w:szCs w:val="24"/>
      <w:lang w:eastAsia="fr-CA"/>
    </w:rPr>
  </w:style>
  <w:style w:type="paragraph" w:customStyle="1" w:styleId="PM4H30">
    <w:name w:val="PM4 H3"/>
    <w:basedOn w:val="Heading3"/>
    <w:next w:val="PM4Normal"/>
    <w:link w:val="PM4H3Char"/>
    <w:autoRedefine/>
    <w:qFormat/>
    <w:rsid w:val="00CF4FA9"/>
    <w:pPr>
      <w:pBdr>
        <w:top w:val="dotted" w:sz="4" w:space="4" w:color="632423"/>
        <w:bottom w:val="dotted" w:sz="4" w:space="4" w:color="632423"/>
      </w:pBdr>
      <w:jc w:val="left"/>
    </w:pPr>
    <w:rPr>
      <w:rFonts w:ascii="Arial" w:hAnsi="Arial"/>
      <w:b/>
      <w:caps w:val="0"/>
      <w:color w:val="632423"/>
    </w:rPr>
  </w:style>
  <w:style w:type="character" w:customStyle="1" w:styleId="PM4H3Char">
    <w:name w:val="PM4 H3 Char"/>
    <w:basedOn w:val="Heading3Char"/>
    <w:link w:val="PM4H30"/>
    <w:rsid w:val="00CF4FA9"/>
    <w:rPr>
      <w:rFonts w:ascii="Arial" w:eastAsia="Times New Roman" w:hAnsi="Arial" w:cs="Times New Roman"/>
      <w:b/>
      <w:caps w:val="0"/>
      <w:color w:val="632423"/>
      <w:sz w:val="24"/>
      <w:szCs w:val="24"/>
      <w:lang w:eastAsia="fr-CA"/>
    </w:rPr>
  </w:style>
  <w:style w:type="paragraph" w:customStyle="1" w:styleId="PM4H3Numbered">
    <w:name w:val="PM4 H3 Numbered"/>
    <w:basedOn w:val="PM4H30"/>
    <w:next w:val="PM4Normal"/>
    <w:link w:val="PM4H3NumberedChar"/>
    <w:uiPriority w:val="99"/>
    <w:qFormat/>
    <w:rsid w:val="00CF4FA9"/>
    <w:pPr>
      <w:numPr>
        <w:ilvl w:val="1"/>
        <w:numId w:val="9"/>
      </w:numPr>
    </w:pPr>
  </w:style>
  <w:style w:type="character" w:customStyle="1" w:styleId="PM4H3NumberedChar">
    <w:name w:val="PM4 H3 Numbered Char"/>
    <w:basedOn w:val="PM4H3Char"/>
    <w:link w:val="PM4H3Numbered"/>
    <w:uiPriority w:val="99"/>
    <w:rsid w:val="00CF4FA9"/>
    <w:rPr>
      <w:rFonts w:ascii="Arial" w:eastAsia="Times New Roman" w:hAnsi="Arial" w:cs="Times New Roman"/>
      <w:b/>
      <w:caps w:val="0"/>
      <w:color w:val="632423"/>
      <w:sz w:val="24"/>
      <w:szCs w:val="24"/>
      <w:lang w:eastAsia="fr-CA"/>
    </w:rPr>
  </w:style>
  <w:style w:type="paragraph" w:customStyle="1" w:styleId="PM4H3">
    <w:name w:val="PM4 H3#"/>
    <w:basedOn w:val="PM4H30"/>
    <w:next w:val="PM4Normal"/>
    <w:link w:val="PM4H3Char0"/>
    <w:qFormat/>
    <w:rsid w:val="00CF4FA9"/>
    <w:pPr>
      <w:numPr>
        <w:ilvl w:val="2"/>
        <w:numId w:val="7"/>
      </w:numPr>
    </w:pPr>
  </w:style>
  <w:style w:type="character" w:customStyle="1" w:styleId="PM4H3Char0">
    <w:name w:val="PM4 H3# Char"/>
    <w:basedOn w:val="PM4H3Char"/>
    <w:link w:val="PM4H3"/>
    <w:rsid w:val="00CF4FA9"/>
    <w:rPr>
      <w:rFonts w:ascii="Arial" w:eastAsia="Times New Roman" w:hAnsi="Arial" w:cs="Times New Roman"/>
      <w:b/>
      <w:caps w:val="0"/>
      <w:color w:val="632423"/>
      <w:sz w:val="24"/>
      <w:szCs w:val="24"/>
      <w:lang w:eastAsia="fr-CA"/>
    </w:rPr>
  </w:style>
  <w:style w:type="paragraph" w:customStyle="1" w:styleId="PM4H4">
    <w:name w:val="PM4 H4#"/>
    <w:basedOn w:val="PM4H3"/>
    <w:next w:val="PM4Normal"/>
    <w:link w:val="PM4H4Char"/>
    <w:qFormat/>
    <w:rsid w:val="00CF4FA9"/>
    <w:pPr>
      <w:numPr>
        <w:ilvl w:val="0"/>
        <w:numId w:val="0"/>
      </w:numPr>
      <w:tabs>
        <w:tab w:val="left" w:pos="900"/>
      </w:tabs>
      <w:spacing w:before="120"/>
      <w:ind w:left="648" w:hanging="648"/>
    </w:pPr>
  </w:style>
  <w:style w:type="character" w:customStyle="1" w:styleId="PM4H4Char">
    <w:name w:val="PM4 H4# Char"/>
    <w:basedOn w:val="PM4H3Char0"/>
    <w:link w:val="PM4H4"/>
    <w:rsid w:val="00CF4FA9"/>
    <w:rPr>
      <w:rFonts w:ascii="Arial" w:eastAsia="Times New Roman" w:hAnsi="Arial" w:cs="Times New Roman"/>
      <w:b/>
      <w:caps w:val="0"/>
      <w:color w:val="632423"/>
      <w:sz w:val="24"/>
      <w:szCs w:val="24"/>
      <w:lang w:eastAsia="fr-CA"/>
    </w:rPr>
  </w:style>
  <w:style w:type="paragraph" w:customStyle="1" w:styleId="PM4List">
    <w:name w:val="PM4 List"/>
    <w:basedOn w:val="PM4Normal"/>
    <w:link w:val="PM4ListChar"/>
    <w:uiPriority w:val="99"/>
    <w:qFormat/>
    <w:rsid w:val="00CF4FA9"/>
    <w:pPr>
      <w:numPr>
        <w:numId w:val="8"/>
      </w:numPr>
    </w:pPr>
  </w:style>
  <w:style w:type="character" w:customStyle="1" w:styleId="PM4ListChar">
    <w:name w:val="PM4 List Char"/>
    <w:basedOn w:val="PM4NormalChar"/>
    <w:link w:val="PM4List"/>
    <w:uiPriority w:val="99"/>
    <w:rsid w:val="00CF4FA9"/>
    <w:rPr>
      <w:rFonts w:ascii="Arial" w:eastAsia="Times New Roman" w:hAnsi="Arial" w:cs="Times New Roman"/>
      <w:sz w:val="20"/>
      <w:lang w:eastAsia="fr-CA"/>
    </w:rPr>
  </w:style>
  <w:style w:type="paragraph" w:customStyle="1" w:styleId="PM4Note">
    <w:name w:val="PM4 Note"/>
    <w:basedOn w:val="PM4Subtitle"/>
    <w:link w:val="PM4NoteChar"/>
    <w:autoRedefine/>
    <w:qFormat/>
    <w:rsid w:val="00CF4FA9"/>
    <w:rPr>
      <w:b w:val="0"/>
    </w:rPr>
  </w:style>
  <w:style w:type="character" w:customStyle="1" w:styleId="PM4NoteChar">
    <w:name w:val="PM4 Note Char"/>
    <w:basedOn w:val="PM4SubtitleChar"/>
    <w:link w:val="PM4Note"/>
    <w:rsid w:val="00CF4FA9"/>
    <w:rPr>
      <w:rFonts w:ascii="Arial" w:eastAsia="Times New Roman" w:hAnsi="Arial" w:cs="Times New Roman"/>
      <w:b w:val="0"/>
      <w:sz w:val="20"/>
      <w:lang w:eastAsia="fr-CA"/>
    </w:rPr>
  </w:style>
  <w:style w:type="paragraph" w:customStyle="1" w:styleId="PM4TOC">
    <w:name w:val="PM4 TOC"/>
    <w:basedOn w:val="PM4H10"/>
    <w:link w:val="PM4TOCChar"/>
    <w:qFormat/>
    <w:rsid w:val="00CF4FA9"/>
  </w:style>
  <w:style w:type="character" w:customStyle="1" w:styleId="PM4TOCChar">
    <w:name w:val="PM4 TOC Char"/>
    <w:basedOn w:val="PM4H1Char"/>
    <w:link w:val="PM4TOC"/>
    <w:rsid w:val="00CF4FA9"/>
    <w:rPr>
      <w:rFonts w:ascii="Arial" w:eastAsia="Times New Roman" w:hAnsi="Arial" w:cs="Times New Roman"/>
      <w:b/>
      <w:caps w:val="0"/>
      <w:color w:val="632423"/>
      <w:spacing w:val="20"/>
      <w:sz w:val="32"/>
      <w:szCs w:val="28"/>
      <w:lang w:eastAsia="fr-CA"/>
    </w:rPr>
  </w:style>
  <w:style w:type="paragraph" w:customStyle="1" w:styleId="PM4H4Numbered">
    <w:name w:val="PM4H4 Numbered"/>
    <w:basedOn w:val="PM4H3Numbered"/>
    <w:qFormat/>
    <w:rsid w:val="00CF4FA9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CF4FA9"/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F4FA9"/>
    <w:rPr>
      <w:rFonts w:ascii="Cambria" w:eastAsia="Times New Roman" w:hAnsi="Cambria" w:cs="Times New Roman"/>
      <w:i/>
      <w:iCs/>
      <w:sz w:val="20"/>
      <w:szCs w:val="20"/>
      <w:lang w:eastAsia="fr-CA"/>
    </w:rPr>
  </w:style>
  <w:style w:type="character" w:styleId="Strong">
    <w:name w:val="Strong"/>
    <w:uiPriority w:val="22"/>
    <w:qFormat/>
    <w:rsid w:val="00CF4FA9"/>
    <w:rPr>
      <w:b/>
      <w:bCs/>
      <w:color w:val="943634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F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CF4FA9"/>
    <w:rPr>
      <w:rFonts w:ascii="Cambria" w:eastAsia="Times New Roman" w:hAnsi="Cambria" w:cs="Times New Roman"/>
      <w:caps/>
      <w:spacing w:val="20"/>
      <w:sz w:val="18"/>
      <w:szCs w:val="18"/>
      <w:lang w:eastAsia="fr-CA"/>
    </w:rPr>
  </w:style>
  <w:style w:type="character" w:styleId="SubtleEmphasis">
    <w:name w:val="Subtle Emphasis"/>
    <w:uiPriority w:val="19"/>
    <w:qFormat/>
    <w:rsid w:val="00CF4FA9"/>
    <w:rPr>
      <w:i/>
      <w:iCs/>
    </w:rPr>
  </w:style>
  <w:style w:type="character" w:styleId="SubtleReference">
    <w:name w:val="Subtle Reference"/>
    <w:uiPriority w:val="31"/>
    <w:qFormat/>
    <w:rsid w:val="00CF4FA9"/>
    <w:rPr>
      <w:rFonts w:ascii="Calibri" w:eastAsia="Times New Roman" w:hAnsi="Calibri" w:cs="Times New Roman"/>
      <w:i/>
      <w:iCs/>
      <w:color w:val="622423"/>
    </w:rPr>
  </w:style>
  <w:style w:type="table" w:styleId="TableGrid">
    <w:name w:val="Table Grid"/>
    <w:basedOn w:val="TableNormal"/>
    <w:uiPriority w:val="59"/>
    <w:rsid w:val="00CF4FA9"/>
    <w:pPr>
      <w:spacing w:line="240" w:lineRule="auto"/>
    </w:pPr>
    <w:rPr>
      <w:rFonts w:ascii="Cambria" w:eastAsia="Times New Roman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CF4FA9"/>
    <w:pPr>
      <w:spacing w:after="60" w:line="240" w:lineRule="auto"/>
      <w:ind w:right="144"/>
    </w:pPr>
    <w:rPr>
      <w:rFonts w:ascii="Calibri" w:eastAsia="Calibri" w:hAnsi="Calibri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F4FA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CF4FA9"/>
    <w:rPr>
      <w:rFonts w:ascii="Cambria" w:eastAsia="Times New Roman" w:hAnsi="Cambria" w:cs="Times New Roman"/>
      <w:caps/>
      <w:color w:val="632423"/>
      <w:spacing w:val="50"/>
      <w:sz w:val="44"/>
      <w:szCs w:val="44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CF4FA9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F4FA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4FA9"/>
    <w:pPr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CF4FA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JZhang</dc:creator>
  <cp:keywords/>
  <dc:description/>
  <cp:lastModifiedBy>JZhang</cp:lastModifiedBy>
  <cp:revision>5</cp:revision>
  <dcterms:created xsi:type="dcterms:W3CDTF">2019-02-04T08:17:00Z</dcterms:created>
  <dcterms:modified xsi:type="dcterms:W3CDTF">2019-02-04T08:23:00Z</dcterms:modified>
</cp:coreProperties>
</file>