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3" w:rsidRDefault="00F26F23" w:rsidP="00F26F23">
      <w:pPr>
        <w:rPr>
          <w:rFonts w:hint="eastAsia"/>
        </w:rPr>
      </w:pPr>
      <w:r>
        <w:rPr>
          <w:rFonts w:hint="eastAsia"/>
        </w:rPr>
        <w:t>稻秆经第三课（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:</w:t>
      </w:r>
    </w:p>
    <w:p w:rsidR="00F26F23" w:rsidRDefault="00F26F23" w:rsidP="00F26F23">
      <w:bookmarkStart w:id="0" w:name="_GoBack"/>
      <w:bookmarkEnd w:id="0"/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再次重申稻秆经的核心：十二因缘法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缘起法有内、外因缘：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内因缘就是十二因缘，是佛教的人生观。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外因缘就是如稻种最终生实及六界和合，是佛教的世界观。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外缘起在前面的课程讲了一部分，这部分从我们的感官都能感觉。今天要讲的是外缘起的其他部分，比较复杂，这部分不好解释，只能用推论推理的方法去理解，深一步的论证可以去看中观轮，入中轮，因明等，都是大菩萨论著的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今天的内容就是推理：种生芽，花生实，这是大自然的客观规律，是我们感官以为的，即世俗谛的看法。那么种是如何生芽的？是自作还是他作？这个需要深入观察，推理。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先论证是不是自作</w:t>
      </w:r>
      <w:r>
        <w:rPr>
          <w:rFonts w:hint="eastAsia"/>
        </w:rPr>
        <w:t>: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彼芽亦非自作</w:t>
      </w:r>
      <w:r>
        <w:rPr>
          <w:rFonts w:hint="eastAsia"/>
        </w:rPr>
        <w:t xml:space="preserve">":  </w:t>
      </w:r>
      <w:r>
        <w:rPr>
          <w:rFonts w:hint="eastAsia"/>
        </w:rPr>
        <w:t>芽不是自作。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假设是自作，那么就不需要人来播种，也不需要“地水火风空时”六界和合，也不需要种子。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如果可以自作，芽已经存在了，也不用自作了，作谁呀。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当然古印度有个哲学宗派是认可自作的，但这仅仅作为宗教哲学。</w:t>
      </w:r>
    </w:p>
    <w:p w:rsidR="00F26F23" w:rsidRDefault="00F26F23" w:rsidP="00F26F23">
      <w:r>
        <w:rPr>
          <w:rFonts w:hint="eastAsia"/>
        </w:rPr>
        <w:t>这样观察，芽不是自作，那是不是他作</w:t>
      </w:r>
      <w:r>
        <w:rPr>
          <w:rFonts w:hint="eastAsia"/>
        </w:rPr>
        <w:t>?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先确定一下种子和芽存在的顺序，只能是两种情况</w:t>
      </w:r>
      <w:r>
        <w:rPr>
          <w:rFonts w:hint="eastAsia"/>
        </w:rPr>
        <w:t xml:space="preserve">: </w:t>
      </w:r>
      <w:r>
        <w:rPr>
          <w:rFonts w:hint="eastAsia"/>
        </w:rPr>
        <w:t>同时或者先后。如果同时存在，那就没必要去作用了，如果是先后，芽还没产生，不存在，种子怎么传递能量</w:t>
      </w:r>
      <w:r>
        <w:rPr>
          <w:rFonts w:hint="eastAsia"/>
        </w:rPr>
        <w:t xml:space="preserve">, </w:t>
      </w:r>
      <w:r>
        <w:rPr>
          <w:rFonts w:hint="eastAsia"/>
        </w:rPr>
        <w:t>这个在宏观认识上看着矛盾了。</w:t>
      </w:r>
    </w:p>
    <w:p w:rsidR="00F26F23" w:rsidRDefault="00F26F23" w:rsidP="00F26F23"/>
    <w:p w:rsidR="00F26F23" w:rsidRDefault="00F26F23" w:rsidP="00F26F23"/>
    <w:p w:rsidR="00F26F23" w:rsidRDefault="00F26F23" w:rsidP="00F26F23"/>
    <w:p w:rsidR="00F26F23" w:rsidRDefault="00F26F23" w:rsidP="00F26F23">
      <w:r>
        <w:rPr>
          <w:rFonts w:hint="eastAsia"/>
        </w:rPr>
        <w:t>需要进一步论证同时存在的状况</w:t>
      </w:r>
      <w:r>
        <w:rPr>
          <w:rFonts w:hint="eastAsia"/>
        </w:rPr>
        <w:t>:</w:t>
      </w:r>
    </w:p>
    <w:p w:rsidR="00F26F23" w:rsidRDefault="00F26F23" w:rsidP="00F26F23">
      <w:r>
        <w:rPr>
          <w:rFonts w:hint="eastAsia"/>
        </w:rPr>
        <w:t>宏观寿命和微观寿命的区别</w:t>
      </w:r>
      <w:r>
        <w:rPr>
          <w:rFonts w:hint="eastAsia"/>
        </w:rPr>
        <w:t xml:space="preserve">: 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宏观寿命：是人的感官对连续性和相续性的错觉。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lastRenderedPageBreak/>
        <w:t>微观寿命</w:t>
      </w:r>
      <w:r>
        <w:rPr>
          <w:rFonts w:hint="eastAsia"/>
        </w:rPr>
        <w:t xml:space="preserve">: </w:t>
      </w:r>
      <w:r>
        <w:rPr>
          <w:rFonts w:hint="eastAsia"/>
        </w:rPr>
        <w:t>一刹那，即时间的最小单位。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以微观角度观察，芽和种子都是在一刹那间生灭，根本来不及相互作用，所以不能他作。即使是同时存在的，也只是感官的错觉。芽也不是他作。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量子力学的发明人说</w:t>
      </w:r>
      <w:r>
        <w:rPr>
          <w:rFonts w:hint="eastAsia"/>
        </w:rPr>
        <w:t xml:space="preserve">: </w:t>
      </w:r>
      <w:r>
        <w:rPr>
          <w:rFonts w:hint="eastAsia"/>
        </w:rPr>
        <w:t>如果对量子力学不感到困惑，那他一定没有真正明白量子理论，同样，如果学习缘起，而没有对缘起产生困惑，那也说明他没有真正明白缘起</w:t>
      </w:r>
      <w:r>
        <w:rPr>
          <w:rFonts w:hint="eastAsia"/>
        </w:rPr>
        <w:t>.......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真实的世界只有胜义谛的世界，不去突破困惑，解决矛盾，就不能真正证悟缘起性空。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对于同时存在的矛盾的观察，可以继续思维工人与工地的建筑物的关系。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第二个就是过河的例子分析。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第三个例子是香火头。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佛陀的智慧如何升起？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因为我们的感官结论是不真实的，所以需要深入观察，就好比科学家用望远镜，显微镜探索奥秘，因此我们需要去深入观察分析推理，解决矛盾，破除假象，认识到我们的感官骗了我们，从而升起佛的智慧。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>量子学的发现</w:t>
      </w:r>
      <w:r>
        <w:rPr>
          <w:rFonts w:hint="eastAsia"/>
        </w:rPr>
        <w:t xml:space="preserve">:  </w:t>
      </w:r>
      <w:r>
        <w:rPr>
          <w:rFonts w:hint="eastAsia"/>
        </w:rPr>
        <w:t>我们所谓的客观世界，其实人的意识参与了非常重要的作用，而产生的假象。</w:t>
      </w:r>
    </w:p>
    <w:p w:rsidR="00F26F23" w:rsidRDefault="00F26F23" w:rsidP="00F26F23"/>
    <w:p w:rsidR="00F26F23" w:rsidRDefault="00F26F23" w:rsidP="00F26F23">
      <w:pPr>
        <w:rPr>
          <w:rFonts w:hint="eastAsia"/>
        </w:rPr>
      </w:pPr>
      <w:r>
        <w:rPr>
          <w:rFonts w:hint="eastAsia"/>
        </w:rPr>
        <w:t>讨论题</w:t>
      </w:r>
      <w:r>
        <w:rPr>
          <w:rFonts w:hint="eastAsia"/>
        </w:rPr>
        <w:t>: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深入分析工人与建筑物，砖瓦水泥的因果关系，如何不是自作，也不是他作。</w:t>
      </w:r>
    </w:p>
    <w:p w:rsidR="00F26F23" w:rsidRDefault="00F26F23" w:rsidP="00F26F2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怎样能产生佛的智慧</w:t>
      </w:r>
    </w:p>
    <w:p w:rsidR="00F26F23" w:rsidRDefault="00F26F23" w:rsidP="00F26F23">
      <w:r>
        <w:rPr>
          <w:rFonts w:hint="eastAsia"/>
        </w:rPr>
        <w:t xml:space="preserve">3. </w:t>
      </w:r>
      <w:r>
        <w:rPr>
          <w:rFonts w:hint="eastAsia"/>
        </w:rPr>
        <w:t>说说客观世界的假象是如何产生的。</w:t>
      </w:r>
    </w:p>
    <w:p w:rsidR="00A15C38" w:rsidRDefault="00F26F23" w:rsidP="00F26F23">
      <w:r>
        <w:rPr>
          <w:rFonts w:hint="eastAsia"/>
        </w:rPr>
        <w:t xml:space="preserve">4. </w:t>
      </w:r>
      <w:r>
        <w:rPr>
          <w:rFonts w:hint="eastAsia"/>
        </w:rPr>
        <w:t>芽是谁作的？为什么？</w:t>
      </w:r>
    </w:p>
    <w:sectPr w:rsidR="00A15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3"/>
    <w:rsid w:val="007C3D9D"/>
    <w:rsid w:val="00A15C38"/>
    <w:rsid w:val="00F2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Computer Systems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Chen</dc:creator>
  <cp:lastModifiedBy>Henry Chen</cp:lastModifiedBy>
  <cp:revision>1</cp:revision>
  <dcterms:created xsi:type="dcterms:W3CDTF">2019-04-03T23:15:00Z</dcterms:created>
  <dcterms:modified xsi:type="dcterms:W3CDTF">2019-04-03T23:26:00Z</dcterms:modified>
</cp:coreProperties>
</file>