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A87FE8" w14:textId="77777777" w:rsidR="00E92C1B" w:rsidRPr="00E92C1B" w:rsidRDefault="00E92C1B" w:rsidP="00E92C1B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E92C1B">
        <w:rPr>
          <w:rFonts w:ascii="SimHei" w:eastAsia="SimHei" w:hAnsi="SimHei" w:hint="eastAsia"/>
          <w:b/>
          <w:sz w:val="24"/>
        </w:rPr>
        <w:t>它的对治是：须依法不依人。人的名声再大，如果法不相应因果和大乘之道，仅仅以人是没有利益的；若法和大乘相应，无论人怎么样都行，故须要依法。依法又要依义不依语。义有了义和不了义，须依了义。了义有智和识，须依智。</w:t>
      </w:r>
    </w:p>
    <w:p w14:paraId="783FC217" w14:textId="77777777" w:rsidR="00E92C1B" w:rsidRPr="00E92C1B" w:rsidRDefault="00E92C1B" w:rsidP="00E92C1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2C1B">
        <w:rPr>
          <w:rFonts w:ascii="STZhongsong" w:eastAsia="STZhongsong" w:hAnsi="STZhongsong" w:hint="eastAsia"/>
          <w:sz w:val="24"/>
        </w:rPr>
        <w:t>它的对治就是四依。首先，须要依法不依人，依他所传的法，而不是人的外相。其他跟你没关系，你要取的就是法。</w:t>
      </w:r>
    </w:p>
    <w:p w14:paraId="4105F241" w14:textId="77777777" w:rsidR="00E92C1B" w:rsidRPr="00E92C1B" w:rsidRDefault="00E92C1B" w:rsidP="00E92C1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2C1B">
        <w:rPr>
          <w:rFonts w:ascii="STZhongsong" w:eastAsia="STZhongsong" w:hAnsi="STZhongsong" w:hint="eastAsia"/>
          <w:sz w:val="24"/>
        </w:rPr>
        <w:t>就像看医生，一定要拿药回家，不是把医生这个人拿回家，或者把他绑在你背上来治病。药是好的，拿去吃就可以治病，不必管医生怎么样。相反，医生看起来再了不起，别人都说他是全国最高明的医生，你也对他特别欣赏、特别崇拜、特别有信心，但是他开的药治不了病，这样的话，把他背在背上病会好吗？</w:t>
      </w:r>
    </w:p>
    <w:p w14:paraId="1C2B71DF" w14:textId="77777777" w:rsidR="00E92C1B" w:rsidRPr="00E92C1B" w:rsidRDefault="00E92C1B" w:rsidP="00E92C1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2C1B">
        <w:rPr>
          <w:rFonts w:ascii="STZhongsong" w:eastAsia="STZhongsong" w:hAnsi="STZhongsong" w:hint="eastAsia"/>
          <w:sz w:val="24"/>
        </w:rPr>
        <w:t>也就是说，无论人的名声多大，只要他说的法不契合离苦得乐的大乘道，不是断除苦的因，不是获得乐的道，那么光是以这个人是利益不到你的。心上持法才有用，而他说的法跟大乘道不相应，因此靠这个人就不得利益。他说的法不是让你去掉一切过患、生起一切功德的因，光是背着这个人没有用，用锁链把他锁在你身上也没用。相反，你不要管这个人，只要他说的法跟大乘相应，按他说的去修，必然得利益。所以一定要依法。</w:t>
      </w:r>
    </w:p>
    <w:p w14:paraId="49BC2BB6" w14:textId="77777777" w:rsidR="00E92C1B" w:rsidRPr="00E92C1B" w:rsidRDefault="00E92C1B" w:rsidP="00E92C1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2C1B">
        <w:rPr>
          <w:rFonts w:ascii="STZhongsong" w:eastAsia="STZhongsong" w:hAnsi="STZhongsong" w:hint="eastAsia"/>
          <w:sz w:val="24"/>
        </w:rPr>
        <w:t>或者说，不管向导怎么样、是什么身份，只要指的路正确，按这个走必然到达宝洲。你看着这条路走就可以了，不</w:t>
      </w:r>
      <w:r w:rsidRPr="00E92C1B">
        <w:rPr>
          <w:rFonts w:ascii="STZhongsong" w:eastAsia="STZhongsong" w:hAnsi="STZhongsong" w:hint="eastAsia"/>
          <w:sz w:val="24"/>
        </w:rPr>
        <w:lastRenderedPageBreak/>
        <w:t>必想，这个向导我喜欢还是不喜欢，他长什么样子等等，这些没有用。相反，他指的不是到宝洲的路，而是到黑海的路。那么你对这个向导再有好感，认为他的知名度那么高，地位那么大、头衔那么大、学历那么高等等，也全部没有用。因为关键是按照他指的路去走，而他指的是错路，你按他说的只会走进黑海，陷在海里淹死。或者他指是一条死路，会让你中间困惑，不知道往哪儿走。</w:t>
      </w:r>
    </w:p>
    <w:p w14:paraId="52E5CBB1" w14:textId="77777777" w:rsidR="00E92C1B" w:rsidRPr="00E92C1B" w:rsidRDefault="00E92C1B" w:rsidP="00E92C1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2C1B">
        <w:rPr>
          <w:rFonts w:ascii="STZhongsong" w:eastAsia="STZhongsong" w:hAnsi="STZhongsong" w:hint="eastAsia"/>
          <w:sz w:val="24"/>
        </w:rPr>
        <w:t>那么在依法里又要不依句依义。句是个符号，是来指这个义的，光靠口里念着符号没用。就好比念菜谱是没用的，必须通过菜谱做那道菜，你是依止菜来填饱肚子，不是依止菜谱填。你不能一天到晚念着菜谱，那解决不了饥饿。也不能一天到晚念着药方，不去吃药。药方指示的是药，菜谱指示的是菜，脱开了药方和菜谱也不行，必须靠着它去找到药和做成菜。一旦菜做成了，药有了，就应该依止菜和药，这时候不必整天还去念菜谱，没有必要，直接去吃就好了。</w:t>
      </w:r>
    </w:p>
    <w:p w14:paraId="54C438B0" w14:textId="77777777" w:rsidR="00E92C1B" w:rsidRPr="00E92C1B" w:rsidRDefault="00E92C1B" w:rsidP="00E92C1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2C1B">
        <w:rPr>
          <w:rFonts w:ascii="STZhongsong" w:eastAsia="STZhongsong" w:hAnsi="STZhongsong" w:hint="eastAsia"/>
          <w:sz w:val="24"/>
        </w:rPr>
        <w:t>同样，法句用来指示法的真理，当你已经明白的时候，就要依止它的义。讲到无常就要思维无常，把无常贯在心上来修。讲到苦也要了解苦，知道轮回都是苦，这样才行，没依到义就没有用了。又好比通过大象的脚印去找大象，找到大象就不必还按照大象的脚印去走，没必要了，大象有了，直接骑上去就可以。同样，我们要通过文句来寻找法义，寻找真实义本身，已经找到法的涵义就应当去依止法义。</w:t>
      </w:r>
    </w:p>
    <w:p w14:paraId="06BFADA7" w14:textId="77777777" w:rsidR="00E92C1B" w:rsidRPr="00E92C1B" w:rsidRDefault="00E92C1B" w:rsidP="00E92C1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2C1B">
        <w:rPr>
          <w:rFonts w:ascii="STZhongsong" w:eastAsia="STZhongsong" w:hAnsi="STZhongsong" w:hint="eastAsia"/>
          <w:sz w:val="24"/>
        </w:rPr>
        <w:lastRenderedPageBreak/>
        <w:t>义里面也有了义和不了义，要依止了义。不了义是暂时性的，不是真理本身，当你已经明白了义，就应该直接依了义。就像已经学了量子力学，就不必再依牛顿力学，因为他的观点有问题，应该依止更彻底的。在还没有能力接受量子力学时，需要先学牛顿力学垫个底子，作为进升量子力学的阶梯，这是可以的。已经看到最高层，就应该依止最高层，这是从根本上讲，但也要知道，这并不是否定下下阶梯的作用。</w:t>
      </w:r>
    </w:p>
    <w:p w14:paraId="0275A0DC" w14:textId="77777777" w:rsidR="00E92C1B" w:rsidRPr="00E92C1B" w:rsidRDefault="00E92C1B" w:rsidP="00E92C1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2C1B">
        <w:rPr>
          <w:rFonts w:ascii="STZhongsong" w:eastAsia="STZhongsong" w:hAnsi="STZhongsong" w:hint="eastAsia"/>
          <w:sz w:val="24"/>
        </w:rPr>
        <w:t>比如在空分上，已经明了一切法空，就不必再去依止小乘不了义法说的无我有蕴，对不对？小乘教法说这些是有的，但这是不了义，诸法得不到才是了义。或者说，已经明了究竟一乘，就不能依止究竟三乘的观点。知道众生本来是佛，就不能再认为众生只是佛的种子，应当是本来佛，与释迦、弥陀一模一样，否则就成了退化，从了义回到不了义。</w:t>
      </w:r>
    </w:p>
    <w:p w14:paraId="75A8CC72" w14:textId="77777777" w:rsidR="00E92C1B" w:rsidRPr="00E92C1B" w:rsidRDefault="00E92C1B" w:rsidP="00E92C1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2C1B">
        <w:rPr>
          <w:rFonts w:ascii="STZhongsong" w:eastAsia="STZhongsong" w:hAnsi="STZhongsong" w:hint="eastAsia"/>
          <w:sz w:val="24"/>
        </w:rPr>
        <w:t>再说，在了义里又有识和智两者。同样对了义，资粮道、加行道的人，心里现的了义属于凡夫的行境，顶多是比量引起的定解，只是一个总相，没有离开语言文字和心所缘的相，这叫做识为行境。我们要依的是无分别智，也就是一地以上瑜伽现量现见的状况。</w:t>
      </w:r>
    </w:p>
    <w:p w14:paraId="67B817EB" w14:textId="77777777" w:rsidR="00E92C1B" w:rsidRPr="00E92C1B" w:rsidRDefault="00E92C1B" w:rsidP="00E92C1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2C1B">
        <w:rPr>
          <w:rFonts w:ascii="STZhongsong" w:eastAsia="STZhongsong" w:hAnsi="STZhongsong" w:hint="eastAsia"/>
          <w:sz w:val="24"/>
        </w:rPr>
        <w:t>这样通下来就解决了第三个问题。佛教像个大超市，有上上下下各层次的法，琳琅满目，有很多密义、表面义、各种说法、应机方便等等，这些都是权智慧所流露的教。如果</w:t>
      </w:r>
      <w:r w:rsidRPr="00E92C1B">
        <w:rPr>
          <w:rFonts w:ascii="STZhongsong" w:eastAsia="STZhongsong" w:hAnsi="STZhongsong" w:hint="eastAsia"/>
          <w:sz w:val="24"/>
        </w:rPr>
        <w:lastRenderedPageBreak/>
        <w:t>搞不清就契合不到义，这样取错了就有很多耽误、很多错解，以及很多没有契到法上导致和法分离的过失。</w:t>
      </w:r>
    </w:p>
    <w:p w14:paraId="1C7A6F82" w14:textId="77777777" w:rsidR="00E92C1B" w:rsidRPr="00E92C1B" w:rsidRDefault="00E92C1B" w:rsidP="00E92C1B">
      <w:pPr>
        <w:spacing w:line="420" w:lineRule="exact"/>
        <w:ind w:firstLineChars="200" w:firstLine="482"/>
        <w:rPr>
          <w:rFonts w:eastAsia="STZhongsong" w:hint="eastAsia"/>
          <w:sz w:val="24"/>
        </w:rPr>
      </w:pPr>
      <w:r w:rsidRPr="00E92C1B">
        <w:rPr>
          <w:rFonts w:ascii="SimHei" w:eastAsia="SimHei" w:hAnsi="SimHei" w:hint="eastAsia"/>
          <w:b/>
          <w:sz w:val="24"/>
        </w:rPr>
        <w:t>第四、颠倒而取，即颠倒地受持法。凡是领受密乘的法后心想：“对饮酒、双运、降伏等的行为，我可以受用了”，是这样一种。</w:t>
      </w:r>
    </w:p>
    <w:p w14:paraId="20149F9A" w14:textId="77777777" w:rsidR="00E92C1B" w:rsidRPr="00E92C1B" w:rsidRDefault="00E92C1B" w:rsidP="00E92C1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92C1B">
        <w:rPr>
          <w:rFonts w:eastAsia="STZhongsong" w:hint="eastAsia"/>
          <w:sz w:val="24"/>
        </w:rPr>
        <w:t>了解了四依以及前面的内涵，就知道我一定要取义，而且要取到了义，取到智慧义。但要知道，虽然这是真实义、是了义、是究竟，然而时机没到还是不能行持。学可以学到最高，有非常高的见，但是行要有相应自身的取舍，这都是非常关键的问题。</w:t>
      </w:r>
    </w:p>
    <w:p w14:paraId="523B9476" w14:textId="77777777" w:rsidR="00E92C1B" w:rsidRPr="00E92C1B" w:rsidRDefault="00E92C1B" w:rsidP="00E92C1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92C1B">
        <w:rPr>
          <w:rFonts w:eastAsia="STZhongsong" w:hint="eastAsia"/>
          <w:sz w:val="24"/>
        </w:rPr>
        <w:t>譬如我们一开始就知道，最高的那个是究竟了义，要依到那个地方为止，但进程当中确实有各种情况，低端有低端的做法，高端有高端的做法。没证到那个境界，就不能行持那种行为，当然还是可以先对它有个了解。如果不懂这一点，就会颠倒而取，只是知道那个义，就以为自己现在可以行持，这就叫颠倒取义。</w:t>
      </w:r>
    </w:p>
    <w:p w14:paraId="52BB5193" w14:textId="77777777" w:rsidR="00E92C1B" w:rsidRPr="00E92C1B" w:rsidRDefault="00E92C1B" w:rsidP="00E92C1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92C1B">
        <w:rPr>
          <w:rFonts w:eastAsia="STZhongsong" w:hint="eastAsia"/>
          <w:sz w:val="24"/>
        </w:rPr>
        <w:t>这是专指一类密宗行者，接受了密咒乘的教法，自己就想：对于饮酒、双运、降伏等的行为，我现在可以受用了，可以直接去品尝品尝修密法的滋味。比如有的人没有基础的修证，就直接高取密法，结果就出了问题。这里密咒乘的修行境界叫做“义”，“颠倒而取”，就是以为自己目前可以去做它、受用它。</w:t>
      </w:r>
    </w:p>
    <w:p w14:paraId="77356504" w14:textId="77777777" w:rsidR="00E92C1B" w:rsidRPr="00E92C1B" w:rsidRDefault="00E92C1B" w:rsidP="00E92C1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92C1B">
        <w:rPr>
          <w:rFonts w:eastAsia="STZhongsong" w:hint="eastAsia"/>
          <w:sz w:val="24"/>
        </w:rPr>
        <w:lastRenderedPageBreak/>
        <w:t>学了前面的内容就知道，我一定要取到佛法的真实义，就像开经偈说的“愿解如来真实义”，要取了义，而了义就是大平等性。密教金刚乘里都是净秽平等，所以说“五毒即五智”，行持的是净秽无二的大平等性。也因此，证得了这样的境界可以行降伏、双运、饮酒等等，都可以受用。因为法性本来平等，没有净秽之别，只是凡情以为这个清净、那个不清净，如果这上面不能透，那还叫什么大自在？</w:t>
      </w:r>
    </w:p>
    <w:p w14:paraId="56714AE1" w14:textId="77777777" w:rsidR="00E92C1B" w:rsidRPr="00E92C1B" w:rsidRDefault="00E92C1B" w:rsidP="00E92C1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92C1B">
        <w:rPr>
          <w:rFonts w:eastAsia="STZhongsong" w:hint="eastAsia"/>
          <w:sz w:val="24"/>
        </w:rPr>
        <w:t>这里面会出现什么问题呢？那就是倒果为因，还没证到那个量，因行上就开始做了，这就错乱了。就像人有婴儿、幼童、少年、青年等各阶段的行为，佛法里也一样，凡夫不能行持瑜伽师的行为，瑜伽师不能行持佛的行为，因为证量上有差别。就好比兔子不能学老虎跳崖的行为，兔子一跳会摔死的，它的脚力不够，不能那样跳，而老虎有那样的脚力，可以直接跳过去。又好比牛车不能比火车，火车不能比飞机等等。</w:t>
      </w:r>
    </w:p>
    <w:p w14:paraId="53528077" w14:textId="77777777" w:rsidR="00E92C1B" w:rsidRPr="00E92C1B" w:rsidRDefault="00E92C1B" w:rsidP="00E92C1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92C1B">
        <w:rPr>
          <w:rFonts w:eastAsia="STZhongsong" w:hint="eastAsia"/>
          <w:sz w:val="24"/>
        </w:rPr>
        <w:t>颠倒取就是倒果为因。现证了实相义，已经达成证量，之后就可以把它合在任何行为上面去做。也就是配合一切贪嗔痴等的境来行持，一切都在空性里行，要配合生贪、生嗔，或者恐惧等各种的境来行，这就是以五毒为道。但是，如果没达到那个证量，却以为已经可以那样行了，就叫做颠倒取。</w:t>
      </w:r>
    </w:p>
    <w:p w14:paraId="1F173032" w14:textId="77777777" w:rsidR="00E92C1B" w:rsidRPr="00E92C1B" w:rsidRDefault="00E92C1B" w:rsidP="00E92C1B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E92C1B">
        <w:rPr>
          <w:rFonts w:ascii="SimHei" w:eastAsia="SimHei" w:hAnsi="SimHei" w:hint="eastAsia"/>
          <w:b/>
          <w:sz w:val="24"/>
        </w:rPr>
        <w:t>它的对治是：行为须与阶段相连。也就是说，在获得等持的暖相后，说三个字就能转变酒的色香味时，或者获得能</w:t>
      </w:r>
      <w:r w:rsidRPr="00E92C1B">
        <w:rPr>
          <w:rFonts w:ascii="SimHei" w:eastAsia="SimHei" w:hAnsi="SimHei" w:hint="eastAsia"/>
          <w:b/>
          <w:sz w:val="24"/>
        </w:rPr>
        <w:lastRenderedPageBreak/>
        <w:t>行诛杀、能以秘密内证而令复活等的暖相时，可以随应而行。如果没有如是了知，未证深密而对须保密者胡作非为的话，除了魔与日札魔这样的下场之外，别无去处。</w:t>
      </w:r>
    </w:p>
    <w:p w14:paraId="57A0B545" w14:textId="77777777" w:rsidR="00E92C1B" w:rsidRPr="00E92C1B" w:rsidRDefault="00E92C1B" w:rsidP="00E92C1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92C1B">
        <w:rPr>
          <w:rFonts w:eastAsia="STZhongsong" w:hint="eastAsia"/>
          <w:sz w:val="24"/>
        </w:rPr>
        <w:t>它的对治就是行为需要跟阶段相连。比如得到等持的暖相后，说“嗡阿吽”三个字，就可以转变酒的色香味，这种瑜伽师就可以尽情地饮酒。他跟普通人不一样，他能够转境，酒在他面前已经不是酒了。一般人喝酒会障蔽心，发生很多负作用，然而对他来说，能够转酒的缘故，酒不但不成为障碍，反而成为增长他觉受和证悟的因。有句话说得好，“其他人吃毒药会死，孔雀吃毒药羽毛反而更艳丽”，越吃越美丽。</w:t>
      </w:r>
    </w:p>
    <w:p w14:paraId="4B57005E" w14:textId="77777777" w:rsidR="00E92C1B" w:rsidRPr="00E92C1B" w:rsidRDefault="00E92C1B" w:rsidP="00E92C1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92C1B">
        <w:rPr>
          <w:rFonts w:eastAsia="STZhongsong" w:hint="eastAsia"/>
          <w:sz w:val="24"/>
        </w:rPr>
        <w:t>又比如行诛杀，一定要取得住在秘密义当中可以复活被诛死的人的境界，那时可以随意行诛杀。换言之，瑜伽师对有缘的人行诛时，把他的心识拿进来拿出去都是可以的。他的自在力可以随时让人的心识出去，这就叫“诛”；又可以随时让他的心识进来，就叫“复活”。也就是说，瑜伽师有任运驾驭人心识的能力，可以一刹那间诛死他，另一刹那就把他迁识到清净刹土。他有这种能力，当然可以随意行诛杀。到了这个份上，就好比从袋子里拿东西一样，随时拿出来拿进去。否则，没这种能力随便行诛杀就只是在杀人，对杀的人也没好处，这就不行。</w:t>
      </w:r>
    </w:p>
    <w:p w14:paraId="63B5E9FE" w14:textId="77777777" w:rsidR="00E92C1B" w:rsidRPr="00E92C1B" w:rsidRDefault="00E92C1B" w:rsidP="00E92C1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92C1B">
        <w:rPr>
          <w:rFonts w:eastAsia="STZhongsong" w:hint="eastAsia"/>
          <w:sz w:val="24"/>
        </w:rPr>
        <w:t>总而言之，要做跟自己证量相符的行为。能起多少证量，</w:t>
      </w:r>
      <w:r w:rsidRPr="00E92C1B">
        <w:rPr>
          <w:rFonts w:eastAsia="STZhongsong" w:hint="eastAsia"/>
          <w:sz w:val="24"/>
        </w:rPr>
        <w:lastRenderedPageBreak/>
        <w:t>就做多少行为，不能随意颠倒而取。密续里说，凡夫不能做有学道圣者的行为，有学道圣者不能做佛的行为。因为等级不同，只有到那个量才能行那个行为；没到那个量率意而行就是贸然，属于颠倒。</w:t>
      </w:r>
    </w:p>
    <w:p w14:paraId="54DE98ED" w14:textId="77777777" w:rsidR="00E92C1B" w:rsidRPr="00E92C1B" w:rsidRDefault="00E92C1B" w:rsidP="00E92C1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2C1B">
        <w:rPr>
          <w:rFonts w:ascii="STZhongsong" w:eastAsia="STZhongsong" w:hAnsi="STZhongsong" w:hint="eastAsia"/>
          <w:sz w:val="24"/>
        </w:rPr>
        <w:t>像这样，没有证得秘密的行境，却对须守密者胡乱而作，除了堕为魔和日札这些以外没有别的去处，也就是下场是很悲惨的。</w:t>
      </w:r>
    </w:p>
    <w:p w14:paraId="7A9DAC43" w14:textId="77777777" w:rsidR="00E92C1B" w:rsidRPr="00E92C1B" w:rsidRDefault="00E92C1B" w:rsidP="00E92C1B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E92C1B">
        <w:rPr>
          <w:rFonts w:ascii="SimHei" w:eastAsia="SimHei" w:hAnsi="SimHei" w:hint="eastAsia"/>
          <w:b/>
          <w:sz w:val="24"/>
        </w:rPr>
        <w:t>第五、错上下而取：在未受取前行之前就做正行的讲闻，前行中共同外和不共内两部分也是颠倒先后而取。</w:t>
      </w:r>
    </w:p>
    <w:p w14:paraId="0DE68353" w14:textId="77777777" w:rsidR="00E92C1B" w:rsidRPr="00E92C1B" w:rsidRDefault="00E92C1B" w:rsidP="00E92C1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2C1B">
        <w:rPr>
          <w:rFonts w:ascii="STZhongsong" w:eastAsia="STZhongsong" w:hAnsi="STZhongsong" w:hint="eastAsia"/>
          <w:sz w:val="24"/>
        </w:rPr>
        <w:t>这是指修行次第的错乱。还没有受取前行就对正行讲闻，在前行里面，共同外前行和不共内前行也完全颠倒了，这样前后倒置来持的缘故，就叫做“错上下而取”。</w:t>
      </w:r>
    </w:p>
    <w:p w14:paraId="5F48B9BA" w14:textId="77777777" w:rsidR="00E92C1B" w:rsidRPr="00E92C1B" w:rsidRDefault="00E92C1B" w:rsidP="00E92C1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2C1B">
        <w:rPr>
          <w:rFonts w:ascii="STZhongsong" w:eastAsia="STZhongsong" w:hAnsi="STZhongsong" w:hint="eastAsia"/>
          <w:sz w:val="24"/>
        </w:rPr>
        <w:t>“上下”指法的阶层，要从下而上逐级上升，不能够颠倒。就像读书要循序渐进那样，不能今天读高一，明天读初一，那就乱了。应该先读初一，再是初二、初三、高一、高二、高三，然后是大一、大二、大三、大四，要这样学。</w:t>
      </w:r>
    </w:p>
    <w:p w14:paraId="040A05B7" w14:textId="77777777" w:rsidR="00E92C1B" w:rsidRPr="00E92C1B" w:rsidRDefault="00E92C1B" w:rsidP="00E92C1B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E92C1B">
        <w:rPr>
          <w:rFonts w:ascii="SimHei" w:eastAsia="SimHei" w:hAnsi="SimHei" w:hint="eastAsia"/>
          <w:b/>
          <w:sz w:val="24"/>
        </w:rPr>
        <w:t>它的对治是：对于圆满正等觉的正法，须要像阶梯那样上下关联而取。</w:t>
      </w:r>
    </w:p>
    <w:p w14:paraId="0F89FB99" w14:textId="77777777" w:rsidR="00E92C1B" w:rsidRPr="00E92C1B" w:rsidRDefault="00E92C1B" w:rsidP="00E92C1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2C1B">
        <w:rPr>
          <w:rFonts w:ascii="STZhongsong" w:eastAsia="STZhongsong" w:hAnsi="STZhongsong" w:hint="eastAsia"/>
          <w:sz w:val="24"/>
        </w:rPr>
        <w:t>它的对治就是，你要明白圆满正等觉的正法，像阶梯一样有上下的联系，应该有条不紊地从下到上一级级地升进，这样来受取法就是正确的。一分一分地持，一分一分地上进，这是从修的角度来说的。前面的四依，着重从整个佛教全面</w:t>
      </w:r>
      <w:r w:rsidRPr="00E92C1B">
        <w:rPr>
          <w:rFonts w:ascii="STZhongsong" w:eastAsia="STZhongsong" w:hAnsi="STZhongsong" w:hint="eastAsia"/>
          <w:sz w:val="24"/>
        </w:rPr>
        <w:lastRenderedPageBreak/>
        <w:t>行进的入道方面，让我们知道一级一级深入要依止的地方，而这里说的是一级一级升进的程序，这两者不相违。</w:t>
      </w:r>
    </w:p>
    <w:p w14:paraId="3B85E650" w14:textId="77777777" w:rsidR="00E92C1B" w:rsidRPr="00E92C1B" w:rsidRDefault="00E92C1B" w:rsidP="00E92C1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2C1B">
        <w:rPr>
          <w:rFonts w:ascii="STZhongsong" w:eastAsia="STZhongsong" w:hAnsi="STZhongsong" w:hint="eastAsia"/>
          <w:sz w:val="24"/>
        </w:rPr>
        <w:t>譬如你首先听出离心的教授，看到轮回是苦、是空、没有意义，应该求解脱果。在见地上知道要求出世果位，它是真实的乐，其他都是虚假的，不应该求世间乐。但是，由于你还在轮回里，就还要行人天善道，要建立十善业道的基础。也就是，见地上知道要走解脱道，寻求真实安乐的果，但是往这个方向走的时候，有一节一节共同不共同道的支分，要一点一点去完善，在自身上积聚，这叫做道的次第。再转过来走大乘路，你也知道小乘共道的体分在哪里，我走的是求佛果的路，发心也在这上面，见解也在这上面。就像这样，明白了什么更究竟、更彻底，就应当把它作为你心中的依止处、求证处。</w:t>
      </w:r>
    </w:p>
    <w:p w14:paraId="1AE15AB7" w14:textId="77777777" w:rsidR="00E92C1B" w:rsidRPr="00E92C1B" w:rsidRDefault="00E92C1B" w:rsidP="00E92C1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92C1B">
        <w:rPr>
          <w:rFonts w:eastAsia="STZhongsong" w:hint="eastAsia"/>
          <w:sz w:val="24"/>
        </w:rPr>
        <w:t>或者就法义、抉择见地来说，到底有没有人我、法我？其他教说有人我，那是外道的见；说到一分无我，那是内道的见。说到人无我是小乘的见，说到法无我是大乘的见。虽然还没有一分修证，但在闻思的阶段就可以去了解，在教理上能够衡量到。这样你就知道这个是了义的，真实就是如此，之后当然是依止了义，不会把了义判成不了义，这是很自然的事情，没什么难的。</w:t>
      </w:r>
    </w:p>
    <w:p w14:paraId="5261D52D" w14:textId="77777777" w:rsidR="00E92C1B" w:rsidRPr="00E92C1B" w:rsidRDefault="00E92C1B" w:rsidP="00E92C1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92C1B">
        <w:rPr>
          <w:rFonts w:eastAsia="STZhongsong" w:hint="eastAsia"/>
          <w:sz w:val="24"/>
        </w:rPr>
        <w:t>也就是说，我们的心有一个逐渐开发的缘起，必然像《陀罗尼自在王经》所说的净治如意宝那样，首先净除粗分的垢，</w:t>
      </w:r>
      <w:r w:rsidRPr="00E92C1B">
        <w:rPr>
          <w:rFonts w:eastAsia="STZhongsong" w:hint="eastAsia"/>
          <w:sz w:val="24"/>
        </w:rPr>
        <w:lastRenderedPageBreak/>
        <w:t>再除细分的垢，再是极细分的垢，或者从外到内到密，或者从小乘到大乘到金刚乘等等，必然按照这个次第来。一旦乱了次第就会事倍功半，长久修持却不发生效果，这都是自己乱了次第所导致的。</w:t>
      </w:r>
    </w:p>
    <w:p w14:paraId="0E3C101E" w14:textId="77777777" w:rsidR="00E92C1B" w:rsidRPr="00E92C1B" w:rsidRDefault="00E92C1B" w:rsidP="00E92C1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92C1B">
        <w:rPr>
          <w:rFonts w:eastAsia="STZhongsong" w:hint="eastAsia"/>
          <w:sz w:val="24"/>
        </w:rPr>
        <w:t>任何事都有次第，叫做缘起发生的规律，我们心上引出大圆满前行修心的证量时，也有一个非常善妙的转心系统，真佛祖师彻见了修心的原理，决定是这样转起来的，所以不能乱，乱了就不出效果。粗的没达到，细的就不能达到，下层没达到，上层就不能达到，一乱了次序就怎么也修不成。这是我们非常容易发生的极大错谬，叫做上下颠倒而取。</w:t>
      </w:r>
    </w:p>
    <w:p w14:paraId="31431089" w14:textId="77777777" w:rsidR="00E92C1B" w:rsidRPr="00E92C1B" w:rsidRDefault="00E92C1B" w:rsidP="00E92C1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92C1B">
        <w:rPr>
          <w:rFonts w:eastAsia="STZhongsong" w:hint="eastAsia"/>
          <w:sz w:val="24"/>
        </w:rPr>
        <w:t>那是什么现象呢？前行还没有受取，就开始修正行；前进里面外前行还没修出效果，就开始在内前行里走，这种错乱非常多，导致久修无功。相反，如果按次第，从浅的、近的、低的、能够做到的开始，由于它契合你的心，所以一做就有效果，就开始转了；转到一定程度再做第二步，又可以进一步更细地转，更大的心力发得出来，效果会更明显；之后再往里走会更好，一层比一层好，这样循序渐进地走，终究就能够达成。</w:t>
      </w:r>
    </w:p>
    <w:p w14:paraId="74DE361A" w14:textId="77777777" w:rsidR="00E92C1B" w:rsidRPr="00E92C1B" w:rsidRDefault="00E92C1B" w:rsidP="00E92C1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92C1B">
        <w:rPr>
          <w:rFonts w:eastAsia="STZhongsong" w:hint="eastAsia"/>
          <w:sz w:val="24"/>
        </w:rPr>
        <w:t>总的来说，我们要取到整个佛教里教法、证法的妙宝，特别来说就是大圆满前行系统里的无数妙宝，在取的过程中，除掉上下错乱取的毒素特别关键。很多人有一种颠倒的习惯，想怎么做就怎么做，看书也不按规则，修法也不按规</w:t>
      </w:r>
      <w:r w:rsidRPr="00E92C1B">
        <w:rPr>
          <w:rFonts w:eastAsia="STZhongsong" w:hint="eastAsia"/>
          <w:sz w:val="24"/>
        </w:rPr>
        <w:lastRenderedPageBreak/>
        <w:t>则，什么事都是紊乱次序做，久而久之养成了坏习惯就误了自己一世，所以它是最大的敌人。</w:t>
      </w:r>
    </w:p>
    <w:p w14:paraId="0BCE7796" w14:textId="77777777" w:rsidR="00E92C1B" w:rsidRPr="00E92C1B" w:rsidRDefault="00E92C1B" w:rsidP="00E92C1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92C1B">
        <w:rPr>
          <w:rFonts w:eastAsia="STZhongsong" w:hint="eastAsia"/>
          <w:sz w:val="24"/>
        </w:rPr>
        <w:t>五不取全是自心上的错谬，违背取法的轨理。这么颠倒来做的话，即使生在佛法宝山里，也是一个宝都取不到，甚至“盲而为宝所伤”，搞得一身罪业、一身邪染，成了佛家的败家子，这多可惜！就像大学里也会出犯罪分子，不是上了大学就个个品行高尚，成了国之栋梁，里面出来的人胡作非为的很多，虽然都是读书，但读错的也很多。</w:t>
      </w:r>
    </w:p>
    <w:p w14:paraId="0ACE7DF4" w14:textId="77777777" w:rsidR="00E92C1B" w:rsidRPr="00E92C1B" w:rsidRDefault="00E92C1B" w:rsidP="00E92C1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92C1B">
        <w:rPr>
          <w:rFonts w:eastAsia="STZhongsong" w:hint="eastAsia"/>
          <w:sz w:val="24"/>
        </w:rPr>
        <w:t>佛法没取对的话，学了很多就只会嘴巴说，什么意义也没得到，或者上上下下有很多错乱的理解。比如法师讲同样的法，听的人却有各种各样的理解，有时候觉得很奇怪，明明给他传的是这样的，怎么他说出来就成了那样？这就是因为他的见解、方式等有问题，经过他的“过滤镜”，反射出来就成了那样。</w:t>
      </w:r>
    </w:p>
    <w:p w14:paraId="2EC29F8E" w14:textId="77777777" w:rsidR="00E92C1B" w:rsidRPr="00E92C1B" w:rsidRDefault="00E92C1B" w:rsidP="00E92C1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92C1B">
        <w:rPr>
          <w:rFonts w:eastAsia="STZhongsong" w:hint="eastAsia"/>
          <w:sz w:val="24"/>
        </w:rPr>
        <w:t>佛法里内容很多，没进来是个文盲状态，进来后消不得几年就装了一大堆佛教知识，由于他没有智慧，不能体会秘密意趣，也不知道了不了义，也不知道上下关系，也不知道时间阶段等等，这样听一大堆，但没经过清理，结果在他心里就发酵成很多臭味、杂乱味，一个也受用不了，发生很多的负问题。很多人知见不清，或者取法的方式有问题，结果就落在五不取当中。</w:t>
      </w:r>
    </w:p>
    <w:p w14:paraId="7B6FE0FA" w14:textId="77777777" w:rsidR="00E92C1B" w:rsidRPr="00E92C1B" w:rsidRDefault="00E92C1B" w:rsidP="00E92C1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92C1B">
        <w:rPr>
          <w:rFonts w:eastAsia="STZhongsong" w:hint="eastAsia"/>
          <w:sz w:val="24"/>
        </w:rPr>
        <w:t>这些问题如果没交待清楚，你们没处理好，这么学下去</w:t>
      </w:r>
      <w:r w:rsidRPr="00E92C1B">
        <w:rPr>
          <w:rFonts w:eastAsia="STZhongsong" w:hint="eastAsia"/>
          <w:sz w:val="24"/>
        </w:rPr>
        <w:lastRenderedPageBreak/>
        <w:t>就会发生各种问题，这是首先要交待的地方。</w:t>
      </w:r>
    </w:p>
    <w:p w14:paraId="0E16C139" w14:textId="77777777" w:rsidR="00E92C1B" w:rsidRPr="00E92C1B" w:rsidRDefault="00E92C1B" w:rsidP="00E92C1B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E92C1B">
        <w:rPr>
          <w:rFonts w:ascii="汉仪粗宋简" w:eastAsia="汉仪粗宋简" w:hAnsi="SimHei" w:hint="eastAsia"/>
          <w:sz w:val="24"/>
        </w:rPr>
        <w:t>（二）如药般应取之行为</w:t>
      </w:r>
    </w:p>
    <w:p w14:paraId="19FF587D" w14:textId="77777777" w:rsidR="00E92C1B" w:rsidRPr="00E92C1B" w:rsidRDefault="00E92C1B" w:rsidP="00E92C1B">
      <w:pPr>
        <w:spacing w:line="420" w:lineRule="exact"/>
        <w:ind w:firstLineChars="200" w:firstLine="482"/>
        <w:rPr>
          <w:rFonts w:eastAsia="STZhongsong" w:hint="eastAsia"/>
          <w:sz w:val="24"/>
        </w:rPr>
      </w:pPr>
      <w:r w:rsidRPr="00E92C1B">
        <w:rPr>
          <w:rFonts w:ascii="SimHei" w:eastAsia="SimHei" w:hAnsi="SimHei" w:hint="eastAsia"/>
          <w:b/>
          <w:sz w:val="24"/>
        </w:rPr>
        <w:t>在应取的行为中，依止四想，“于自作病人想”就是须要认识被自相续的因三毒果三苦的大病所缠缚的自过。其他容易了解。</w:t>
      </w:r>
    </w:p>
    <w:p w14:paraId="73F27066" w14:textId="77777777" w:rsidR="00E92C1B" w:rsidRPr="00E92C1B" w:rsidRDefault="00E92C1B" w:rsidP="00E92C1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92C1B">
        <w:rPr>
          <w:rFonts w:eastAsia="STZhongsong" w:hint="eastAsia"/>
          <w:sz w:val="24"/>
        </w:rPr>
        <w:t>龙多上师在依止的四种想里，特别指出“于自作病人想”的要点在哪里。就是我们要认识到自己的过失非常严重，自相续完全被因的贪嗔痴三毒、果的苦苦坏苦行苦控制住了。就像长年重病的人，病因无法遣除，不断地蔓延相续，病症也在不断地发作，始终无法好转，情况非常严重。我们要透过这个要点仔细地思维，观察到自己是病人，而且病情非常严重，已经病入膏肓，有了这种认识才会迫不及待地求医，寻找治病的办法，这时候才会对于师、对于法、对于修持起殷重心。</w:t>
      </w:r>
    </w:p>
    <w:p w14:paraId="36CEF3B7" w14:textId="77777777" w:rsidR="00E92C1B" w:rsidRPr="00E92C1B" w:rsidRDefault="00E92C1B" w:rsidP="00E92C1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2C1B">
        <w:rPr>
          <w:rFonts w:ascii="STZhongsong" w:eastAsia="STZhongsong" w:hAnsi="STZhongsong" w:hint="eastAsia"/>
          <w:sz w:val="24"/>
        </w:rPr>
        <w:t>其他三个——于师起医王想、于法起药想、于殷重修起疗病想，容易了解。总而言之，第一个是困难的，这个有了以后，其他三个自然生起。</w:t>
      </w:r>
    </w:p>
    <w:p w14:paraId="3C68744B" w14:textId="77777777" w:rsidR="00E92C1B" w:rsidRPr="00E92C1B" w:rsidRDefault="00E92C1B" w:rsidP="00E92C1B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E92C1B">
        <w:rPr>
          <w:rFonts w:ascii="SimHei" w:eastAsia="SimHei" w:hAnsi="SimHei" w:hint="eastAsia"/>
          <w:b/>
          <w:sz w:val="24"/>
        </w:rPr>
        <w:t>六度有闻和讲两类。本论中正说了前者。讲者的六度：不顾恋名利而说法，即是布施；于他人不作讥笑、轻蔑等，即是持戒；数数提问不起嗔恚，即是安忍；日夜说法心无疲厌，即是精进；系心不散，专注句义，即是静虑；三轮清净，善能发起弟子闻思，即是般若。其余容易了知。</w:t>
      </w:r>
    </w:p>
    <w:p w14:paraId="0E423FA9" w14:textId="77777777" w:rsidR="00E92C1B" w:rsidRPr="00E92C1B" w:rsidRDefault="00E92C1B" w:rsidP="00E92C1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2C1B">
        <w:rPr>
          <w:rFonts w:ascii="STZhongsong" w:eastAsia="STZhongsong" w:hAnsi="STZhongsong" w:hint="eastAsia"/>
          <w:sz w:val="24"/>
        </w:rPr>
        <w:lastRenderedPageBreak/>
        <w:t>六度有听者和讲者两种，听者的六度见于正文。这里讲对说法师的要求，他在说法的过程中必须贯彻六度的修行。也就是六波罗蜜时时都要有所展现，或者要具足这个内涵。</w:t>
      </w:r>
    </w:p>
    <w:p w14:paraId="1E90E4C7" w14:textId="77777777" w:rsidR="00E92C1B" w:rsidRPr="00E92C1B" w:rsidRDefault="00E92C1B" w:rsidP="00E92C1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2C1B">
        <w:rPr>
          <w:rFonts w:ascii="STZhongsong" w:eastAsia="STZhongsong" w:hAnsi="STZhongsong" w:hint="eastAsia"/>
          <w:sz w:val="24"/>
        </w:rPr>
        <w:t>布施就是完全放下，无私无求地来宣扬佛法。心里不希求名闻利养、别人的恭敬等等，否则就成了染污的动机，不叫做菩萨行。</w:t>
      </w:r>
    </w:p>
    <w:p w14:paraId="37A56A7B" w14:textId="77777777" w:rsidR="00E92C1B" w:rsidRPr="00E92C1B" w:rsidRDefault="00E92C1B" w:rsidP="00E92C1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2C1B">
        <w:rPr>
          <w:rFonts w:ascii="STZhongsong" w:eastAsia="STZhongsong" w:hAnsi="STZhongsong" w:hint="eastAsia"/>
          <w:sz w:val="24"/>
        </w:rPr>
        <w:t>其次要持戒，也就是在说法的时候，没有自赞毁他，不说谩骂语、邪语、轻视语、斗诤语等等，身口意住在戒行当中。</w:t>
      </w:r>
    </w:p>
    <w:p w14:paraId="5FF2AF66" w14:textId="77777777" w:rsidR="00E92C1B" w:rsidRPr="00E92C1B" w:rsidRDefault="00E92C1B" w:rsidP="00E92C1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2C1B">
        <w:rPr>
          <w:rFonts w:ascii="STZhongsong" w:eastAsia="STZhongsong" w:hAnsi="STZhongsong" w:hint="eastAsia"/>
          <w:sz w:val="24"/>
        </w:rPr>
        <w:t>安忍就是学人数数地请问，或者传法有一些劳苦、病痛等等，不起嗔恚，能够安忍苦行，这就叫安忍。</w:t>
      </w:r>
    </w:p>
    <w:p w14:paraId="7C3FB72A" w14:textId="77777777" w:rsidR="00E92C1B" w:rsidRPr="00E92C1B" w:rsidRDefault="00E92C1B" w:rsidP="00E92C1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2C1B">
        <w:rPr>
          <w:rFonts w:ascii="STZhongsong" w:eastAsia="STZhongsong" w:hAnsi="STZhongsong" w:hint="eastAsia"/>
          <w:sz w:val="24"/>
        </w:rPr>
        <w:t>昼夜说法都没有疲倦之心叫精进，是一个很勇悍的心态。不必说昼夜，尽未来际说法无疲厌的愿力都有，所谓“念念相续无有间断，身语意业无有疲厌”，这就是精进行的愿力，如火般炽然，从早说到晚，从今年说到明年、说到来世、再来世都没有问题，这就是精进。</w:t>
      </w:r>
    </w:p>
    <w:p w14:paraId="3362C1AA" w14:textId="77777777" w:rsidR="00E92C1B" w:rsidRPr="00E92C1B" w:rsidRDefault="00E92C1B" w:rsidP="00E92C1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2C1B">
        <w:rPr>
          <w:rFonts w:ascii="STZhongsong" w:eastAsia="STZhongsong" w:hAnsi="STZhongsong" w:hint="eastAsia"/>
          <w:sz w:val="24"/>
        </w:rPr>
        <w:t>静虑就是他的心很安静，不会想别的，一心专住在法的文句和意义上。“静虑”就是思虑寂静下来，一心缘在法上，不在非法上面散乱。所以作为说法师，应该一心住于法。</w:t>
      </w:r>
    </w:p>
    <w:p w14:paraId="6EAC76E3" w14:textId="77777777" w:rsidR="00E92C1B" w:rsidRPr="00E92C1B" w:rsidRDefault="00E92C1B" w:rsidP="00E92C1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2C1B">
        <w:rPr>
          <w:rFonts w:ascii="STZhongsong" w:eastAsia="STZhongsong" w:hAnsi="STZhongsong" w:hint="eastAsia"/>
          <w:sz w:val="24"/>
        </w:rPr>
        <w:t>能说、所说、说代表三轮，般若就是说法的时候不著三轮的相，而是本身智慧和慈悲的力用自然应机而说。其次，在利他的力用上，能够发起学人的闻思，这是他智慧的作用</w:t>
      </w:r>
      <w:r w:rsidRPr="00E92C1B">
        <w:rPr>
          <w:rFonts w:ascii="STZhongsong" w:eastAsia="STZhongsong" w:hAnsi="STZhongsong" w:hint="eastAsia"/>
          <w:sz w:val="24"/>
        </w:rPr>
        <w:lastRenderedPageBreak/>
        <w:t>力，能很巧妙地引起你的闻慧和思慧，或者把你导入到闻思的轨道里。这样，学人就被智慧眼所引导，不断趣入前行的修心法类里面，这就叫般若。</w:t>
      </w:r>
    </w:p>
    <w:p w14:paraId="6959E463" w14:textId="77777777" w:rsidR="00E92C1B" w:rsidRPr="00E92C1B" w:rsidRDefault="00E92C1B" w:rsidP="00E92C1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92C1B">
        <w:rPr>
          <w:rFonts w:ascii="STZhongsong" w:eastAsia="STZhongsong" w:hAnsi="STZhongsong" w:hint="eastAsia"/>
          <w:sz w:val="24"/>
        </w:rPr>
        <w:t>其他方面容易了解。</w:t>
      </w:r>
    </w:p>
    <w:p w14:paraId="389BA8F8" w14:textId="77777777" w:rsidR="00DC2219" w:rsidRDefault="00DC2219" w:rsidP="00E92C1B">
      <w:pPr>
        <w:spacing w:line="420" w:lineRule="exact"/>
        <w:ind w:firstLine="200"/>
        <w:rPr>
          <w:rFonts w:hint="eastAsia"/>
          <w:sz w:val="24"/>
        </w:rPr>
      </w:pPr>
    </w:p>
    <w:p w14:paraId="46AE075D" w14:textId="77777777" w:rsidR="00E92C1B" w:rsidRPr="00E92C1B" w:rsidRDefault="00E92C1B" w:rsidP="00E92C1B">
      <w:pPr>
        <w:spacing w:line="420" w:lineRule="exact"/>
        <w:ind w:firstLineChars="200" w:firstLine="480"/>
        <w:rPr>
          <w:rFonts w:ascii="汉仪粗宋简" w:eastAsia="汉仪粗宋简" w:hAnsi="SimSun" w:hint="eastAsia"/>
          <w:sz w:val="24"/>
          <w:lang w:val="x-none"/>
        </w:rPr>
      </w:pPr>
      <w:r w:rsidRPr="00E92C1B">
        <w:rPr>
          <w:rFonts w:ascii="汉仪粗宋简" w:eastAsia="汉仪粗宋简" w:hAnsi="SimSun" w:hint="eastAsia"/>
          <w:sz w:val="24"/>
          <w:lang w:val="x-none"/>
        </w:rPr>
        <w:t>思考题</w:t>
      </w:r>
    </w:p>
    <w:p w14:paraId="1D5D4963" w14:textId="77777777" w:rsidR="00E92C1B" w:rsidRPr="00E92C1B" w:rsidRDefault="00E92C1B" w:rsidP="00E92C1B">
      <w:pPr>
        <w:spacing w:line="42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  <w:lang w:val="x-none"/>
        </w:rPr>
      </w:pPr>
      <w:r w:rsidRPr="00E92C1B">
        <w:rPr>
          <w:rFonts w:ascii="SimSun" w:hAnsi="SimSun" w:hint="eastAsia"/>
          <w:sz w:val="24"/>
          <w:lang w:val="x-none"/>
        </w:rPr>
        <w:t>1、</w:t>
      </w:r>
      <w:r w:rsidRPr="00E92C1B">
        <w:rPr>
          <w:rFonts w:ascii="STZhongsong" w:eastAsia="STZhongsong" w:hAnsi="STZhongsong" w:hint="eastAsia"/>
          <w:color w:val="000000"/>
          <w:sz w:val="24"/>
          <w:lang w:val="x-none"/>
        </w:rPr>
        <w:t>解释“四依”。</w:t>
      </w:r>
    </w:p>
    <w:p w14:paraId="1ED52333" w14:textId="77777777" w:rsidR="00E92C1B" w:rsidRPr="00E92C1B" w:rsidRDefault="00E92C1B" w:rsidP="00E92C1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92C1B">
        <w:rPr>
          <w:rFonts w:ascii="SimSun" w:hAnsi="SimSun" w:hint="eastAsia"/>
          <w:sz w:val="24"/>
          <w:lang w:val="x-none"/>
        </w:rPr>
        <w:t>2、</w:t>
      </w:r>
      <w:r w:rsidRPr="00E92C1B">
        <w:rPr>
          <w:rFonts w:eastAsia="STZhongsong" w:hint="eastAsia"/>
          <w:sz w:val="24"/>
        </w:rPr>
        <w:t>学到了义见但并未达到证量，此时行降伏、饮酒等结果如何？行为应与什么相连？证到怎样的境界可以行降伏等？如是行持有何必要？</w:t>
      </w:r>
    </w:p>
    <w:p w14:paraId="71B412E6" w14:textId="77777777" w:rsidR="00E92C1B" w:rsidRPr="00E92C1B" w:rsidRDefault="00E92C1B" w:rsidP="00E92C1B">
      <w:pPr>
        <w:spacing w:line="42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  <w:lang w:val="x-none"/>
        </w:rPr>
      </w:pPr>
      <w:r w:rsidRPr="00E92C1B">
        <w:rPr>
          <w:rFonts w:ascii="SimSun" w:hAnsi="SimSun" w:hint="eastAsia"/>
          <w:sz w:val="24"/>
          <w:lang w:val="x-none"/>
        </w:rPr>
        <w:t>3、</w:t>
      </w:r>
      <w:r w:rsidRPr="00E92C1B">
        <w:rPr>
          <w:rFonts w:ascii="STZhongsong" w:eastAsia="STZhongsong" w:hAnsi="STZhongsong" w:hint="eastAsia"/>
          <w:color w:val="000000"/>
          <w:sz w:val="24"/>
          <w:lang w:val="x-none"/>
        </w:rPr>
        <w:t>“依了义、依智”与“如阶梯般从下到上次第取法”是否相违？我们学修时应如何正确受取？</w:t>
      </w:r>
    </w:p>
    <w:p w14:paraId="2445E450" w14:textId="77777777" w:rsidR="00E92C1B" w:rsidRPr="00E92C1B" w:rsidRDefault="00E92C1B" w:rsidP="00E92C1B">
      <w:pPr>
        <w:spacing w:line="420" w:lineRule="exact"/>
        <w:ind w:firstLineChars="200" w:firstLine="480"/>
        <w:rPr>
          <w:rFonts w:ascii="STZhongsong" w:eastAsia="STZhongsong" w:hAnsi="STZhongsong"/>
          <w:color w:val="000000"/>
          <w:sz w:val="24"/>
          <w:lang w:val="x-none"/>
        </w:rPr>
      </w:pPr>
      <w:r w:rsidRPr="00E92C1B">
        <w:rPr>
          <w:rFonts w:ascii="SimSun" w:hAnsi="SimSun" w:hint="eastAsia"/>
          <w:sz w:val="24"/>
          <w:lang w:val="x-none"/>
        </w:rPr>
        <w:t>4、</w:t>
      </w:r>
      <w:r w:rsidRPr="00E92C1B">
        <w:rPr>
          <w:rFonts w:ascii="STZhongsong" w:eastAsia="STZhongsong" w:hAnsi="STZhongsong" w:hint="eastAsia"/>
          <w:color w:val="000000"/>
          <w:sz w:val="24"/>
          <w:lang w:val="x-none"/>
        </w:rPr>
        <w:t>讲法时如何具足六度？</w:t>
      </w:r>
    </w:p>
    <w:p w14:paraId="28549420" w14:textId="77777777" w:rsidR="00E92C1B" w:rsidRPr="00E92C1B" w:rsidRDefault="00E92C1B" w:rsidP="00E92C1B">
      <w:pPr>
        <w:spacing w:line="420" w:lineRule="exact"/>
        <w:ind w:firstLine="200"/>
        <w:rPr>
          <w:rFonts w:hint="eastAsia"/>
          <w:sz w:val="24"/>
          <w:lang w:val="x-none"/>
        </w:rPr>
      </w:pPr>
    </w:p>
    <w:sectPr w:rsidR="00E92C1B" w:rsidRPr="00E92C1B" w:rsidSect="00BF6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9D633" w14:textId="77777777" w:rsidR="00B92B10" w:rsidRDefault="00B92B10">
      <w:r>
        <w:separator/>
      </w:r>
    </w:p>
  </w:endnote>
  <w:endnote w:type="continuationSeparator" w:id="0">
    <w:p w14:paraId="66394E50" w14:textId="77777777" w:rsidR="00B92B10" w:rsidRDefault="00B9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9317" w14:textId="77777777" w:rsidR="00B231C6" w:rsidRDefault="00B231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B0F7" w14:textId="77777777" w:rsidR="00B231C6" w:rsidRDefault="00B231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86F0" w14:textId="77777777" w:rsidR="00B231C6" w:rsidRDefault="00B23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E866" w14:textId="77777777" w:rsidR="00B92B10" w:rsidRDefault="00B92B10">
      <w:r>
        <w:separator/>
      </w:r>
    </w:p>
  </w:footnote>
  <w:footnote w:type="continuationSeparator" w:id="0">
    <w:p w14:paraId="414312C2" w14:textId="77777777" w:rsidR="00B92B10" w:rsidRDefault="00B92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1EF3" w14:textId="77777777" w:rsidR="00813B22" w:rsidRPr="007736B5" w:rsidRDefault="00813B22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E92C1B">
      <w:rPr>
        <w:rStyle w:val="PageNumber"/>
        <w:rFonts w:ascii="SimSun" w:hAnsi="SimSun"/>
        <w:noProof/>
        <w:sz w:val="18"/>
        <w:szCs w:val="18"/>
      </w:rPr>
      <w:t>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>
      <w:rPr>
        <w:rFonts w:ascii="STXihei" w:eastAsia="STXihei" w:hAnsi="STXihei" w:hint="eastAsia"/>
        <w:sz w:val="18"/>
        <w:szCs w:val="18"/>
      </w:rPr>
      <w:t>闻法行为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AB49" w14:textId="77777777" w:rsidR="00813B22" w:rsidRPr="001A15AF" w:rsidRDefault="00813B22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 xml:space="preserve">闻法行为　</w:t>
    </w:r>
    <w:r w:rsidRPr="00165EE0">
      <w:rPr>
        <w:rStyle w:val="PageNumber"/>
        <w:rFonts w:ascii="SimSun" w:hAnsi="SimSun"/>
        <w:sz w:val="18"/>
        <w:szCs w:val="18"/>
      </w:rPr>
      <w:fldChar w:fldCharType="begin"/>
    </w:r>
    <w:r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Pr="00165EE0">
      <w:rPr>
        <w:rStyle w:val="PageNumber"/>
        <w:rFonts w:ascii="SimSun" w:hAnsi="SimSun"/>
        <w:sz w:val="18"/>
        <w:szCs w:val="18"/>
      </w:rPr>
      <w:fldChar w:fldCharType="separate"/>
    </w:r>
    <w:r w:rsidR="00E92C1B">
      <w:rPr>
        <w:rStyle w:val="PageNumber"/>
        <w:rFonts w:ascii="SimSun" w:hAnsi="SimSun"/>
        <w:noProof/>
        <w:sz w:val="18"/>
        <w:szCs w:val="18"/>
      </w:rPr>
      <w:t>1</w:t>
    </w:r>
    <w:r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829E" w14:textId="77777777" w:rsidR="00B231C6" w:rsidRDefault="00B231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3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673600269">
    <w:abstractNumId w:val="22"/>
  </w:num>
  <w:num w:numId="2" w16cid:durableId="1018315313">
    <w:abstractNumId w:val="20"/>
  </w:num>
  <w:num w:numId="3" w16cid:durableId="279994961">
    <w:abstractNumId w:val="15"/>
  </w:num>
  <w:num w:numId="4" w16cid:durableId="242495873">
    <w:abstractNumId w:val="13"/>
  </w:num>
  <w:num w:numId="5" w16cid:durableId="1871842521">
    <w:abstractNumId w:val="16"/>
  </w:num>
  <w:num w:numId="6" w16cid:durableId="414866438">
    <w:abstractNumId w:val="12"/>
  </w:num>
  <w:num w:numId="7" w16cid:durableId="489947729">
    <w:abstractNumId w:val="18"/>
  </w:num>
  <w:num w:numId="8" w16cid:durableId="383874197">
    <w:abstractNumId w:val="21"/>
  </w:num>
  <w:num w:numId="9" w16cid:durableId="1178235677">
    <w:abstractNumId w:val="19"/>
  </w:num>
  <w:num w:numId="10" w16cid:durableId="37240303">
    <w:abstractNumId w:val="17"/>
  </w:num>
  <w:num w:numId="11" w16cid:durableId="821316446">
    <w:abstractNumId w:val="23"/>
  </w:num>
  <w:num w:numId="12" w16cid:durableId="525408334">
    <w:abstractNumId w:val="8"/>
  </w:num>
  <w:num w:numId="13" w16cid:durableId="462425854">
    <w:abstractNumId w:val="3"/>
  </w:num>
  <w:num w:numId="14" w16cid:durableId="1372455202">
    <w:abstractNumId w:val="2"/>
  </w:num>
  <w:num w:numId="15" w16cid:durableId="891504083">
    <w:abstractNumId w:val="1"/>
  </w:num>
  <w:num w:numId="16" w16cid:durableId="1681590565">
    <w:abstractNumId w:val="0"/>
  </w:num>
  <w:num w:numId="17" w16cid:durableId="7952188">
    <w:abstractNumId w:val="9"/>
  </w:num>
  <w:num w:numId="18" w16cid:durableId="1746302022">
    <w:abstractNumId w:val="7"/>
  </w:num>
  <w:num w:numId="19" w16cid:durableId="30419574">
    <w:abstractNumId w:val="6"/>
  </w:num>
  <w:num w:numId="20" w16cid:durableId="675808970">
    <w:abstractNumId w:val="5"/>
  </w:num>
  <w:num w:numId="21" w16cid:durableId="708534855">
    <w:abstractNumId w:val="4"/>
  </w:num>
  <w:num w:numId="22" w16cid:durableId="2050298819">
    <w:abstractNumId w:val="14"/>
  </w:num>
  <w:num w:numId="23" w16cid:durableId="1458910621">
    <w:abstractNumId w:val="10"/>
  </w:num>
  <w:num w:numId="24" w16cid:durableId="2078478040">
    <w:abstractNumId w:val="11"/>
  </w:num>
  <w:num w:numId="25" w16cid:durableId="3404020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EC9"/>
    <w:rsid w:val="0001432D"/>
    <w:rsid w:val="00014536"/>
    <w:rsid w:val="000147D7"/>
    <w:rsid w:val="000157A5"/>
    <w:rsid w:val="00017238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D1783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09A"/>
    <w:rsid w:val="000F4D14"/>
    <w:rsid w:val="000F67DE"/>
    <w:rsid w:val="00100497"/>
    <w:rsid w:val="00102E1C"/>
    <w:rsid w:val="00104012"/>
    <w:rsid w:val="00104829"/>
    <w:rsid w:val="0010530B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372"/>
    <w:rsid w:val="001144FA"/>
    <w:rsid w:val="0011531E"/>
    <w:rsid w:val="001156F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BC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C0057"/>
    <w:rsid w:val="002C0313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004F"/>
    <w:rsid w:val="003B12B4"/>
    <w:rsid w:val="003B16F6"/>
    <w:rsid w:val="003B2BCC"/>
    <w:rsid w:val="003B43C4"/>
    <w:rsid w:val="003B5774"/>
    <w:rsid w:val="003B67C2"/>
    <w:rsid w:val="003B682C"/>
    <w:rsid w:val="003B69B2"/>
    <w:rsid w:val="003B7258"/>
    <w:rsid w:val="003B7291"/>
    <w:rsid w:val="003C0B8F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570"/>
    <w:rsid w:val="004019AA"/>
    <w:rsid w:val="0040292A"/>
    <w:rsid w:val="00402E19"/>
    <w:rsid w:val="00402E2A"/>
    <w:rsid w:val="004035EE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901"/>
    <w:rsid w:val="00420FDE"/>
    <w:rsid w:val="0042202E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87356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70FD"/>
    <w:rsid w:val="00547665"/>
    <w:rsid w:val="00547DCF"/>
    <w:rsid w:val="005519A3"/>
    <w:rsid w:val="00551ACE"/>
    <w:rsid w:val="00551EF7"/>
    <w:rsid w:val="00553D3C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706D1"/>
    <w:rsid w:val="00570FDD"/>
    <w:rsid w:val="00571448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97D33"/>
    <w:rsid w:val="005A1F29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E7F61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17A74"/>
    <w:rsid w:val="00620C22"/>
    <w:rsid w:val="00620F3B"/>
    <w:rsid w:val="00622DC0"/>
    <w:rsid w:val="0062368B"/>
    <w:rsid w:val="00624E59"/>
    <w:rsid w:val="0062515F"/>
    <w:rsid w:val="00625F03"/>
    <w:rsid w:val="006269CA"/>
    <w:rsid w:val="00626C05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5704"/>
    <w:rsid w:val="006869A2"/>
    <w:rsid w:val="0069048D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3792"/>
    <w:rsid w:val="006D44D4"/>
    <w:rsid w:val="006D4E18"/>
    <w:rsid w:val="006D55B5"/>
    <w:rsid w:val="006E05F4"/>
    <w:rsid w:val="006E445B"/>
    <w:rsid w:val="006E5E70"/>
    <w:rsid w:val="006F0AD6"/>
    <w:rsid w:val="006F58E0"/>
    <w:rsid w:val="006F5A5D"/>
    <w:rsid w:val="006F605F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6FCC"/>
    <w:rsid w:val="0075708F"/>
    <w:rsid w:val="00760E36"/>
    <w:rsid w:val="007619EF"/>
    <w:rsid w:val="00762402"/>
    <w:rsid w:val="007628A2"/>
    <w:rsid w:val="0076396B"/>
    <w:rsid w:val="0076414C"/>
    <w:rsid w:val="00765B76"/>
    <w:rsid w:val="00765E91"/>
    <w:rsid w:val="00767405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968B4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7A0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56D5"/>
    <w:rsid w:val="00836ACE"/>
    <w:rsid w:val="00837308"/>
    <w:rsid w:val="00837730"/>
    <w:rsid w:val="00840885"/>
    <w:rsid w:val="00840E2B"/>
    <w:rsid w:val="00844C3D"/>
    <w:rsid w:val="00844E71"/>
    <w:rsid w:val="008459FB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1610"/>
    <w:rsid w:val="00874325"/>
    <w:rsid w:val="00875AEE"/>
    <w:rsid w:val="00876103"/>
    <w:rsid w:val="008805A7"/>
    <w:rsid w:val="00880DD7"/>
    <w:rsid w:val="00883736"/>
    <w:rsid w:val="00883795"/>
    <w:rsid w:val="00883A75"/>
    <w:rsid w:val="0088470E"/>
    <w:rsid w:val="00885190"/>
    <w:rsid w:val="00885392"/>
    <w:rsid w:val="00886726"/>
    <w:rsid w:val="008867E4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71D1"/>
    <w:rsid w:val="008E7A29"/>
    <w:rsid w:val="008E7DFB"/>
    <w:rsid w:val="008F0A04"/>
    <w:rsid w:val="008F0E96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1B5C"/>
    <w:rsid w:val="0095230C"/>
    <w:rsid w:val="00953631"/>
    <w:rsid w:val="00954A39"/>
    <w:rsid w:val="00956876"/>
    <w:rsid w:val="0095765B"/>
    <w:rsid w:val="00960886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97A31"/>
    <w:rsid w:val="009A331D"/>
    <w:rsid w:val="009A444E"/>
    <w:rsid w:val="009A484E"/>
    <w:rsid w:val="009A60C5"/>
    <w:rsid w:val="009A774D"/>
    <w:rsid w:val="009A7A2B"/>
    <w:rsid w:val="009B07EA"/>
    <w:rsid w:val="009B0837"/>
    <w:rsid w:val="009B11A8"/>
    <w:rsid w:val="009B17E0"/>
    <w:rsid w:val="009B3B8E"/>
    <w:rsid w:val="009B41CC"/>
    <w:rsid w:val="009B452A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4650"/>
    <w:rsid w:val="009D4F0D"/>
    <w:rsid w:val="009D55FC"/>
    <w:rsid w:val="009D746E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DBF"/>
    <w:rsid w:val="00A9402B"/>
    <w:rsid w:val="00A96418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5D02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31C6"/>
    <w:rsid w:val="00B249CC"/>
    <w:rsid w:val="00B26793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10E3"/>
    <w:rsid w:val="00B91995"/>
    <w:rsid w:val="00B91E24"/>
    <w:rsid w:val="00B92B10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13A6"/>
    <w:rsid w:val="00BD4D31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4B85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70AA"/>
    <w:rsid w:val="00C409F7"/>
    <w:rsid w:val="00C41D4D"/>
    <w:rsid w:val="00C42CAD"/>
    <w:rsid w:val="00C454B5"/>
    <w:rsid w:val="00C45A5A"/>
    <w:rsid w:val="00C45A76"/>
    <w:rsid w:val="00C4621D"/>
    <w:rsid w:val="00C46BE6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2208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3EA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F7F"/>
    <w:rsid w:val="00DC032B"/>
    <w:rsid w:val="00DC0416"/>
    <w:rsid w:val="00DC055E"/>
    <w:rsid w:val="00DC2219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2988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AC"/>
    <w:rsid w:val="00E506EB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988"/>
    <w:rsid w:val="00E90055"/>
    <w:rsid w:val="00E9043E"/>
    <w:rsid w:val="00E90C34"/>
    <w:rsid w:val="00E92C1B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7DB"/>
    <w:rsid w:val="00EB2D75"/>
    <w:rsid w:val="00EB2DD7"/>
    <w:rsid w:val="00EB2FFB"/>
    <w:rsid w:val="00EB35FA"/>
    <w:rsid w:val="00EB3717"/>
    <w:rsid w:val="00EB3DFE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0D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36D4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2A00"/>
    <w:rsid w:val="00F13601"/>
    <w:rsid w:val="00F14008"/>
    <w:rsid w:val="00F14D28"/>
    <w:rsid w:val="00F164D0"/>
    <w:rsid w:val="00F16C67"/>
    <w:rsid w:val="00F17CCC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0A27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076A404"/>
  <w15:chartTrackingRefBased/>
  <w15:docId w15:val="{84F73D1E-B863-5445-9E20-0CEA4B93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60FD7-B59A-4D44-903C-9122CD27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966</Words>
  <Characters>5508</Characters>
  <Application>Microsoft Office Word</Application>
  <DocSecurity>0</DocSecurity>
  <Lines>45</Lines>
  <Paragraphs>12</Paragraphs>
  <ScaleCrop>false</ScaleCrop>
  <Company>www.ftpdown.com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2015-11-28T22:32:00Z</cp:lastPrinted>
  <dcterms:created xsi:type="dcterms:W3CDTF">2022-12-27T20:46:00Z</dcterms:created>
  <dcterms:modified xsi:type="dcterms:W3CDTF">2022-12-27T20:46:00Z</dcterms:modified>
</cp:coreProperties>
</file>