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D926E1" w14:textId="77777777" w:rsidR="00CD7666" w:rsidRPr="00CD7666" w:rsidRDefault="00CD7666" w:rsidP="00CD7666">
      <w:pPr>
        <w:tabs>
          <w:tab w:val="left" w:pos="3544"/>
        </w:tabs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D7666">
        <w:rPr>
          <w:rFonts w:ascii="汉仪粗宋简" w:eastAsia="汉仪粗宋简" w:hint="eastAsia"/>
          <w:sz w:val="24"/>
        </w:rPr>
        <w:t>三、思惟轮回过患　分二：一、引入；二、正明。</w:t>
      </w:r>
    </w:p>
    <w:p w14:paraId="11B569D8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D7666">
        <w:rPr>
          <w:rFonts w:ascii="汉仪粗宋简" w:eastAsia="汉仪粗宋简" w:hint="eastAsia"/>
          <w:sz w:val="24"/>
        </w:rPr>
        <w:t>一、引入　分三：（一）开示思惟轮回过患的必要性；（二）明示生死之间的状况；（三）按四谛方式说明本轨组织成佛法道的次第。</w:t>
      </w:r>
    </w:p>
    <w:p w14:paraId="77AA50B7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D7666">
        <w:rPr>
          <w:rFonts w:ascii="汉仪粗宋简" w:eastAsia="汉仪粗宋简" w:hint="eastAsia"/>
          <w:sz w:val="24"/>
        </w:rPr>
        <w:t>（一）开示思惟轮回过患的必要性</w:t>
      </w:r>
    </w:p>
    <w:p w14:paraId="5BE78719" w14:textId="77777777" w:rsidR="00CD7666" w:rsidRPr="00CD7666" w:rsidRDefault="00CD7666" w:rsidP="00CD766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D7666">
        <w:rPr>
          <w:rFonts w:ascii="SimHei" w:eastAsia="SimHei" w:hAnsi="SimHei" w:hint="eastAsia"/>
          <w:b/>
          <w:sz w:val="24"/>
        </w:rPr>
        <w:t>这一下《言教》说，如是死无常来到，若是火灭水干一样的话也就罢了，然死后不会断无，而需要受取一个生，是故，死后除此轮回之处外别无去处故，需要思惟轮回的过患。而轮回者，三界是；过患者，三苦是。</w:t>
      </w:r>
    </w:p>
    <w:p w14:paraId="5C36A56B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这里讲到思惟轮回过患的必要性，引发我们修习的意乐。</w:t>
      </w:r>
    </w:p>
    <w:p w14:paraId="3774E3D2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在此，我们要展开轮回生命全程的眼光，作为一个有智者，应当思惟在这轮回里的处境如何，这么一直走下去未来会是什么状况。首先连接前面，像这样，死无常就要来了，那时候此生就结束了。假使像世人所说的一死永灭，就像火灭了不会再起，水干了不会再有那样的话，也就不必考虑什么了，反正都归于断无，但是，死后并不会没有，而是还需要受取一个生，因此我们就要关注这个生的状况。《言教》里是这样说的缘故，那么我们进一步沿着这个去想：死了以后我会到哪里去呢？想来想去，除了这轮回的上下住处之外，没有别的去处。那么生在这里的状况如何呢？如果状况</w:t>
      </w:r>
      <w:r w:rsidRPr="00CD7666">
        <w:rPr>
          <w:rFonts w:ascii="STZhongsong" w:eastAsia="STZhongsong" w:hAnsi="STZhongsong" w:hint="eastAsia"/>
          <w:sz w:val="24"/>
        </w:rPr>
        <w:lastRenderedPageBreak/>
        <w:t>好，当然允许生；如果状况非常不好，那我们提前就要遮止生。诸佛在经教中告诉我们，轮回充满了过患，是非常可怕的大苦海、大黑洲、大火坑等，因此务必要思惟轮回的过患。</w:t>
      </w:r>
    </w:p>
    <w:p w14:paraId="1A54C2FD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“轮回过患”是什么意思呢？“轮回”，就是我们轮转的处所或者受生的地方，指三界所摄的各种区域；“过患”，就是我们未来要遭遇到的状况，也就是苦苦、坏苦和行苦三种，要么是苦而复苦的情形，要么是现似为乐终归忧苦的状况，要么是苦因常在的状况。这就是来世还生在轮回里的情况。</w:t>
      </w:r>
    </w:p>
    <w:p w14:paraId="40C91344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这里要知道，本法轨在引导退来世心的时候，关键是要我们对于轮回的生生起厌患。为此，我们务必要知道两个要点：一、死后不是断无，而是需要受生；二、受生没有别处，唯一生在轮回。而轮回的状况如何呢？它没有任何好的地方，唯一充满了过患。这样就要知道，一旦受了这个生就脱不掉了，就像已经有了种子，就会逐渐地生，已经入到某个黑社会的团体里，就会一直受困其中，因此，提前要遮这个生。</w:t>
      </w:r>
    </w:p>
    <w:p w14:paraId="7CF4E9BF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怎么遮生呢？首先要知道，这种生非常地可怕，因此就不想投进去，就像不想投入猪胎一样，否则做猪的命运是无法免除的，像这样要生厌患心、出离心。其次要想：我怎么摆脱这个生？怎么超出这个生？那么在求解脱心的驱使下，</w:t>
      </w:r>
      <w:r w:rsidRPr="00CD7666">
        <w:rPr>
          <w:rFonts w:ascii="STZhongsong" w:eastAsia="STZhongsong" w:hAnsi="STZhongsong" w:hint="eastAsia"/>
          <w:sz w:val="24"/>
        </w:rPr>
        <w:lastRenderedPageBreak/>
        <w:t>就要寻求解脱之道，“解脱”就是脱开轮回的生，这样我们的心就转到解脱道上了。再者，生是配着无生的。要想不</w:t>
      </w:r>
      <w:r w:rsidR="004F2CBB">
        <w:rPr>
          <w:rFonts w:ascii="STZhongsong" w:eastAsia="STZhongsong" w:hAnsi="STZhongsong" w:hint="eastAsia"/>
          <w:sz w:val="24"/>
        </w:rPr>
        <w:t>出现</w:t>
      </w:r>
      <w:r w:rsidRPr="00CD7666">
        <w:rPr>
          <w:rFonts w:ascii="STZhongsong" w:eastAsia="STZhongsong" w:hAnsi="STZhongsong" w:hint="eastAsia"/>
          <w:sz w:val="24"/>
        </w:rPr>
        <w:t>受生在轮回之后的那些苦，就要遮除生；要想遮除生，就要证无生，因此要一心求证菩提大道。这样的话，来世还想生在轮回里的心就会退掉。</w:t>
      </w:r>
    </w:p>
    <w:p w14:paraId="5AB8409E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D7666">
        <w:rPr>
          <w:rFonts w:ascii="汉仪粗宋简" w:eastAsia="汉仪粗宋简" w:hint="eastAsia"/>
          <w:sz w:val="24"/>
        </w:rPr>
        <w:t>（二）明示生死之间的状况　分二：1、以生死流程之三段展示苦流，拓开全程眼光；2、经过中有诸苦出现来世苦的开端。</w:t>
      </w:r>
    </w:p>
    <w:p w14:paraId="6993CD87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imHei" w:eastAsia="SimHei" w:hAnsi="SimHei" w:hint="eastAsia"/>
          <w:b/>
          <w:sz w:val="24"/>
        </w:rPr>
      </w:pPr>
      <w:r w:rsidRPr="00CD7666">
        <w:rPr>
          <w:rFonts w:ascii="汉仪粗宋简" w:eastAsia="汉仪粗宋简" w:hint="eastAsia"/>
          <w:sz w:val="24"/>
        </w:rPr>
        <w:t>1、以生死流程之三段展示苦流，拓开全程眼光</w:t>
      </w:r>
    </w:p>
    <w:p w14:paraId="6640B5F7" w14:textId="77777777" w:rsidR="00CD7666" w:rsidRPr="00CD7666" w:rsidRDefault="00CD7666" w:rsidP="00CD766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D7666">
        <w:rPr>
          <w:rFonts w:ascii="SimHei" w:eastAsia="SimHei" w:hAnsi="SimHei" w:hint="eastAsia"/>
          <w:b/>
          <w:sz w:val="24"/>
        </w:rPr>
        <w:t>如此的具足八暇十满的人身宝虽已获得，可是被死无常所掌控故，它又是为此生的生老病死众苦所驱逐，很快迎来中有之苦，接着又连上后世之苦。</w:t>
      </w:r>
    </w:p>
    <w:p w14:paraId="5B91C395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这里以三段来展示全程的苦的状况。我们的眼光要拉长远，要看到一个完整的苦流，看到真实的生命状况。虽然前面修了暇满和无常，但还只是短程的眼光，还不知道来世如何，如果把眼光拓展开来继续往后看，就会知道这是一条连绵不断的苦流。</w:t>
      </w:r>
    </w:p>
    <w:p w14:paraId="020918D4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“故”字前讲到前两分退现世心的修法。也就是想到：八暇十满的人身具有很好的修法因缘，这个珍宝般的人身</w:t>
      </w:r>
      <w:r w:rsidR="004F2CBB">
        <w:rPr>
          <w:rFonts w:ascii="STZhongsong" w:eastAsia="STZhongsong" w:hAnsi="STZhongsong" w:hint="eastAsia"/>
          <w:sz w:val="24"/>
        </w:rPr>
        <w:t>虽然</w:t>
      </w:r>
      <w:r w:rsidRPr="00CD7666">
        <w:rPr>
          <w:rFonts w:ascii="STZhongsong" w:eastAsia="STZhongsong" w:hAnsi="STZhongsong" w:hint="eastAsia"/>
          <w:sz w:val="24"/>
        </w:rPr>
        <w:t>已经得到了，但是它太短暂、太无常，因为一直被死无常所掌控或者所左右，自己是不得自在的。也就是，我们无法</w:t>
      </w:r>
      <w:r w:rsidRPr="00CD7666">
        <w:rPr>
          <w:rFonts w:ascii="STZhongsong" w:eastAsia="STZhongsong" w:hAnsi="STZhongsong" w:hint="eastAsia"/>
          <w:sz w:val="24"/>
        </w:rPr>
        <w:lastRenderedPageBreak/>
        <w:t>长生不死，甚至延寿十年也很困难。这样的话，处在娑婆世界</w:t>
      </w:r>
      <w:r w:rsidR="004F2CBB">
        <w:rPr>
          <w:rFonts w:ascii="STZhongsong" w:eastAsia="STZhongsong" w:hAnsi="STZhongsong" w:hint="eastAsia"/>
          <w:sz w:val="24"/>
        </w:rPr>
        <w:t>南瞻部洲</w:t>
      </w:r>
      <w:r w:rsidRPr="00CD7666">
        <w:rPr>
          <w:rFonts w:ascii="STZhongsong" w:eastAsia="STZhongsong" w:hAnsi="STZhongsong" w:hint="eastAsia"/>
          <w:sz w:val="24"/>
        </w:rPr>
        <w:t>的末世，寿命不过百年，而且死缘众多，何时死也是不决定的。一直被这种死无常的铁律所掌控，而无法超出，也就是只有它主宰你的份，没有你超出它的份，以这个缘故，我们的命大体上已经定了。</w:t>
      </w:r>
    </w:p>
    <w:p w14:paraId="320A2D7F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就像这样，此生是非常快的，一个接一个的苦赶着我们往死里奔。总的有四条苦河，首先，生的苦包括住胎、出胎等《入胎经》里所说的苦，降生以后又有一段一段成长的苦，长大以后还有各种谋生的艰难等等的苦；然后很快就老了，出现六根衰退等的无数衰败之苦；再者，这个身体由四大假合而成，四大暂时平衡能维持它的安宁，但是一不平衡或者遇到各种病缘，就要爆发出各种各样的病苦；之后很快就到了死前，又有死的苦。像这样，此生的四条苦河一直赶着我们往前走，很快会到达终点，根本没有办法扼断这种流转；因此接着就会有中有的苦来迎接我们；中有的苦完了以后就连到了后世。这样以三段展开，就能完整地看到生死苦流的情形。</w:t>
      </w:r>
    </w:p>
    <w:p w14:paraId="4B80289F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我们不能只看眼前的一点，必须想到未来非常长远的来世。那么来世的情形如何呢？我们死去生来的状况如何呢？必须如实地了解清楚，才能看清这条生死的苦流。越是看得清楚，就越会止息轮回的欲，不想在生死里搞什么了，而是</w:t>
      </w:r>
      <w:r w:rsidRPr="00CD7666">
        <w:rPr>
          <w:rFonts w:ascii="STZhongsong" w:eastAsia="STZhongsong" w:hAnsi="STZhongsong" w:hint="eastAsia"/>
          <w:sz w:val="24"/>
        </w:rPr>
        <w:lastRenderedPageBreak/>
        <w:t>发生一种“一定要了生死”的心，那个时候会出现生死心切的道心的状况。以这个心摄持，才可能把自己的一生投入修解脱道当中。</w:t>
      </w:r>
    </w:p>
    <w:p w14:paraId="0EA3312F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D7666">
        <w:rPr>
          <w:rFonts w:ascii="汉仪粗宋简" w:eastAsia="汉仪粗宋简" w:hint="eastAsia"/>
          <w:sz w:val="24"/>
        </w:rPr>
        <w:t>小结</w:t>
      </w:r>
    </w:p>
    <w:p w14:paraId="25A28E40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这里要知道生命的流程，以三段来展示苦流，原因是一直被死无常所掌控或者所自在。也就是</w:t>
      </w:r>
      <w:r w:rsidR="002E0A00">
        <w:rPr>
          <w:rFonts w:ascii="STZhongsong" w:eastAsia="STZhongsong" w:hAnsi="STZhongsong" w:hint="eastAsia"/>
          <w:sz w:val="24"/>
        </w:rPr>
        <w:t>，</w:t>
      </w:r>
      <w:r w:rsidRPr="00CD7666">
        <w:rPr>
          <w:rFonts w:ascii="STZhongsong" w:eastAsia="STZhongsong" w:hAnsi="STZhongsong" w:hint="eastAsia"/>
          <w:sz w:val="24"/>
        </w:rPr>
        <w:t>只要还没有观照无生灭的本性而得到自在，那当然就会一直为生死</w:t>
      </w:r>
      <w:r w:rsidR="002E0A00">
        <w:rPr>
          <w:rFonts w:ascii="STZhongsong" w:eastAsia="STZhongsong" w:hAnsi="STZhongsong" w:hint="eastAsia"/>
          <w:sz w:val="24"/>
        </w:rPr>
        <w:t>之流所牵，以这个缘故，虽然得到暂时一度的暇满人身，但必然落在这</w:t>
      </w:r>
      <w:r w:rsidRPr="00CD7666">
        <w:rPr>
          <w:rFonts w:ascii="STZhongsong" w:eastAsia="STZhongsong" w:hAnsi="STZhongsong" w:hint="eastAsia"/>
          <w:sz w:val="24"/>
        </w:rPr>
        <w:t>三段苦流当中。</w:t>
      </w:r>
    </w:p>
    <w:p w14:paraId="6837ED3D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“三段”，指此生、中有和来世；“不断地流转”，指无法脱离分段生死。没法脱出这个无常性的缘故，在这一生当中，就像鞭子抽着牛马奔向屠场那样，被生老病死四种苦赶着像飞箭一样很快就到了死边；那个时候紧接着就上了中有的过渡站；那一段历程很快过了以后，就连到后世的苦了。从此可以看到整个轮回长远的流程，会知道这真是一条无尽的苦流。</w:t>
      </w:r>
    </w:p>
    <w:p w14:paraId="44951BA5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D7666">
        <w:rPr>
          <w:rFonts w:ascii="汉仪粗宋简" w:eastAsia="汉仪粗宋简" w:hint="eastAsia"/>
          <w:sz w:val="24"/>
        </w:rPr>
        <w:t>2、经过中有诸苦出现来世苦的开端　分三：（1）生起已死之心；（2）以此畏惧为缘发生四大恐怖音声、三大恐怖险地；（3）此时有无中阴显现的状况。</w:t>
      </w:r>
    </w:p>
    <w:p w14:paraId="275264A8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D7666">
        <w:rPr>
          <w:rFonts w:ascii="汉仪粗宋简" w:eastAsia="汉仪粗宋简" w:hint="eastAsia"/>
          <w:sz w:val="24"/>
        </w:rPr>
        <w:t>（1）生起已死之心</w:t>
      </w:r>
    </w:p>
    <w:p w14:paraId="1EEC4119" w14:textId="77777777" w:rsidR="00CD7666" w:rsidRPr="00CD7666" w:rsidRDefault="00CD7666" w:rsidP="00CD766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D7666">
        <w:rPr>
          <w:rFonts w:ascii="SimHei" w:eastAsia="SimHei" w:hAnsi="SimHei" w:hint="eastAsia"/>
          <w:b/>
          <w:sz w:val="24"/>
        </w:rPr>
        <w:t>而中有从昏厥中醒来，最初不知道自己死，听见自己的</w:t>
      </w:r>
      <w:r w:rsidRPr="00CD7666">
        <w:rPr>
          <w:rFonts w:ascii="SimHei" w:eastAsia="SimHei" w:hAnsi="SimHei" w:hint="eastAsia"/>
          <w:b/>
          <w:sz w:val="24"/>
        </w:rPr>
        <w:lastRenderedPageBreak/>
        <w:t>亲属等在号哭着，就说：“我没有死，我在此处”，然而彼等不闻不睹，随后就认为：这下我是决定死了吗，还是没死呢？之后观察日光下有没有影子，沙子里有没有足印，水中有没有影像，由此若见无有的话，就认为“我决定死了”，由此生起恐惧。</w:t>
      </w:r>
    </w:p>
    <w:p w14:paraId="688A1B2B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现在要了解，从死到生之间是如何过渡的。在所谓的四有——本有、死有、中有和生有当中，其中“本有”指前世一生的状况；到了相续结束时就是死有；死有过后紧接着就到了中有，它是死与生之间的中间阶段。在那时，各类的死心如何呢？如教法中所说，粗想现行时，具善者会出现善的景象，具恶者会出现恶的景象等等；到了细想位就入了昏厥；之后从那个当中醒来，已经到了中有。</w:t>
      </w:r>
    </w:p>
    <w:p w14:paraId="15413E94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最开始的时候还不知道自己死了，这时听到人间的亲人——父母、妻子、儿女等在那儿哭号：“某某！你就这样走了！”等等，就感觉一家人的状况不对劲。于是就说：“我没死，我在这里！”但是他们看也看不到，听也听不到，一点反应也没有。这个时候他心里就起了一个想法：“这下我是不是死了？”他有一定的聪明，就去观察阳光下有没有影子，在沙地上行走有没有留下脚印，或者到水边看水中有没有影像。按照藏人的习惯，假如一家有八口人，吃饭的时候就会摆八个碗，他就去观察是不是八个碗，结果发现只有七个碗</w:t>
      </w:r>
      <w:r w:rsidRPr="00CD7666">
        <w:rPr>
          <w:rFonts w:ascii="STZhongsong" w:eastAsia="STZhongsong" w:hAnsi="STZhongsong" w:hint="eastAsia"/>
          <w:sz w:val="24"/>
        </w:rPr>
        <w:lastRenderedPageBreak/>
        <w:t>等等。就像这样，看到没有影子、脚印等的缘故，这个时候就会断定“我已经死了”，起了一个“我肯定死了”的心，由此心里就生起了恐惧。</w:t>
      </w:r>
    </w:p>
    <w:p w14:paraId="030A7435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D7666">
        <w:rPr>
          <w:rFonts w:ascii="汉仪粗宋简" w:eastAsia="汉仪粗宋简" w:hint="eastAsia"/>
          <w:sz w:val="24"/>
        </w:rPr>
        <w:t>（2）以此畏惧为缘发生四大恐怖音声、三大恐怖险地</w:t>
      </w:r>
    </w:p>
    <w:p w14:paraId="4318D0D2" w14:textId="77777777" w:rsidR="00CD7666" w:rsidRPr="00CD7666" w:rsidRDefault="00CD7666" w:rsidP="00CD766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D7666">
        <w:rPr>
          <w:rFonts w:ascii="SimHei" w:eastAsia="SimHei" w:hAnsi="SimHei" w:hint="eastAsia"/>
          <w:b/>
          <w:sz w:val="24"/>
        </w:rPr>
        <w:t>以此畏惧为缘，现出四种恐怖的声音，即如同大地一时普皆震动般的声音、三千大千世界普遍被火焚烧般的声音、三千大千世界普遍被风吹荡般的声音、三千大千世界整个为水浸坏般的声音。又现起恐怖的三险地，总的是如黑暗恍惚时那般的，贪欲的自相状，看什么一切都红纷纷的；嗔恚的自相状，看什么一切都白茫茫的；愚痴的自相状，见什么都黑漆漆的。</w:t>
      </w:r>
    </w:p>
    <w:p w14:paraId="2A0FF1A4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凡夫众生都有很重的我执，以它的力量，一旦知道自己死了就会怕起来，感觉我完了，以这种畏惧作为缘，就会出现四种恐怖的声音。以心的错乱力，它们自然就现出来了，这就是唯心变现的法则。也就是，当确定自己死了而生起恐惧心的时候，就会发出非常大的四大的响声。地大的声音，就像整个大地同一时间一起震动那样；再者，出现整个三千大千世界被火焚烧般的声音；以及出现整个三千大千世界被风吹荡般的声音；以及出现整个三千大千世界被水浸坏般的声音。</w:t>
      </w:r>
    </w:p>
    <w:p w14:paraId="40B5F9E5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接着，就出现了恐怖的三险地。那个时候，总的就像黑</w:t>
      </w:r>
      <w:r w:rsidRPr="00CD7666">
        <w:rPr>
          <w:rFonts w:ascii="STZhongsong" w:eastAsia="STZhongsong" w:hAnsi="STZhongsong" w:hint="eastAsia"/>
          <w:sz w:val="24"/>
        </w:rPr>
        <w:lastRenderedPageBreak/>
        <w:t>暗恍惚一样，好像到了黄昏之时，到处都是模模糊糊的。然后会发生贪、嗔、痴三者本来的相状。这是指色心不离，在那个时候，以过去贪的力量就会出现贪本自的相状，也就是无论看什么都是红纷纷的；以及出现嗔的自相，往哪里看都是白茫茫的；以及出现痴的自相，看什么都是黑漆漆的。就像这样，出现了四恐怖声和三险地的状况。</w:t>
      </w:r>
    </w:p>
    <w:p w14:paraId="20408D73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D7666">
        <w:rPr>
          <w:rFonts w:ascii="汉仪粗宋简" w:eastAsia="汉仪粗宋简" w:hint="eastAsia"/>
          <w:sz w:val="24"/>
        </w:rPr>
        <w:t>（3）此时有无中阴显现的状况</w:t>
      </w:r>
    </w:p>
    <w:p w14:paraId="677F44A6" w14:textId="77777777" w:rsidR="00CD7666" w:rsidRPr="00CD7666" w:rsidRDefault="00CD7666" w:rsidP="00CD766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D7666">
        <w:rPr>
          <w:rFonts w:ascii="SimHei" w:eastAsia="SimHei" w:hAnsi="SimHei" w:hint="eastAsia"/>
          <w:b/>
          <w:sz w:val="24"/>
        </w:rPr>
        <w:t>当此等相现出的期间，排除两种情况：一、诸业清净者，勇士、空行的迎接到来，而径直超脱；二、诸造无间业者，</w:t>
      </w:r>
      <w:r w:rsidR="00BC18A9">
        <w:rPr>
          <w:rFonts w:ascii="SimHei" w:eastAsia="SimHei" w:hAnsi="SimHei" w:hint="eastAsia"/>
          <w:b/>
          <w:sz w:val="24"/>
        </w:rPr>
        <w:t>于密咒教规现出业审判者，依显教现出众多阎魔罗人的相后，径直下堕，</w:t>
      </w:r>
      <w:r w:rsidRPr="00CD7666">
        <w:rPr>
          <w:rFonts w:ascii="SimHei" w:eastAsia="SimHei" w:hAnsi="SimHei" w:hint="eastAsia"/>
          <w:b/>
          <w:sz w:val="24"/>
        </w:rPr>
        <w:t>此外于</w:t>
      </w:r>
      <w:r w:rsidR="00BC18A9">
        <w:rPr>
          <w:rFonts w:ascii="SimHei" w:eastAsia="SimHei" w:hAnsi="SimHei" w:hint="eastAsia"/>
          <w:b/>
          <w:sz w:val="24"/>
        </w:rPr>
        <w:t>诸其余者，七七四十九日之间，若不是也于三七、四七等中，无有定量，</w:t>
      </w:r>
      <w:r w:rsidRPr="00CD7666">
        <w:rPr>
          <w:rFonts w:ascii="SimHei" w:eastAsia="SimHei" w:hAnsi="SimHei" w:hint="eastAsia"/>
          <w:b/>
          <w:sz w:val="24"/>
        </w:rPr>
        <w:t>若在四十九日之内安住，则前一半现前身身形，后一半现后身身形，也就是说，若受生地狱与饿鬼，是头朝下而行般的显现；若受生旁生，有头上竖角的显现、横行的显现；受生天与人中，是头向上而行的显现，及身体现日月光。</w:t>
      </w:r>
    </w:p>
    <w:p w14:paraId="18798646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“此等相现出的期间”指出现四恐怖声和三险地的时候。在这个时候，排除没有轮回中有的情况，其他都会出现轮回中有的状况。</w:t>
      </w:r>
    </w:p>
    <w:p w14:paraId="0920E979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没有轮回中有显现的情况又有两种。第一种，指业清净者不经中有径直超脱。以宁玛派的行者来说，到了外气已断、</w:t>
      </w:r>
      <w:r w:rsidRPr="00CD7666">
        <w:rPr>
          <w:rFonts w:ascii="STZhongsong" w:eastAsia="STZhongsong" w:hAnsi="STZhongsong" w:hint="eastAsia"/>
          <w:sz w:val="24"/>
        </w:rPr>
        <w:lastRenderedPageBreak/>
        <w:t>内气未断时，立即有勇士、空行众前来迎接，比如抛下各种绸缎等，或者让他坐在藏毯上，之后接到铜色吉祥山的莲花光明宫当中。如果是往生极乐世界，那么</w:t>
      </w:r>
      <w:r w:rsidR="00BC18A9">
        <w:rPr>
          <w:rFonts w:ascii="STZhongsong" w:eastAsia="STZhongsong" w:hAnsi="STZhongsong" w:hint="eastAsia"/>
          <w:sz w:val="24"/>
        </w:rPr>
        <w:t>在临终时，</w:t>
      </w:r>
      <w:r w:rsidRPr="00CD7666">
        <w:rPr>
          <w:rFonts w:ascii="STZhongsong" w:eastAsia="STZhongsong" w:hAnsi="STZhongsong" w:hint="eastAsia"/>
          <w:sz w:val="24"/>
        </w:rPr>
        <w:t>化身的阿弥陀佛就会为菩萨众围绕，或者为比丘众围绕等前来迎接，之后直接就生到净土而超脱了。所谓“径直超脱”，意思是没有后面若干日的中有显现，死时直接就升上去，超脱轮回了。</w:t>
      </w:r>
    </w:p>
    <w:p w14:paraId="4EA989B8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第二种是不经中有径直下堕。按共同乘所说，造了杀父、杀母等的五无间罪，或者入了密乘以后，跟金刚上师的关系方面出了严重的问题等，破了根本誓言，这样的话，不经中阴直接就堕入无间地狱。那个时候的情形，显密教规的说法也有所不同。按照密咒教规，会出现业审判者（他非常正直，不会把造恶</w:t>
      </w:r>
      <w:r w:rsidR="00C6597C">
        <w:rPr>
          <w:rFonts w:ascii="STZhongsong" w:eastAsia="STZhongsong" w:hAnsi="STZhongsong" w:hint="eastAsia"/>
          <w:sz w:val="24"/>
        </w:rPr>
        <w:t>者放到善趣，也不会把行善安排在恶趣），按照显教教规，会出现很多</w:t>
      </w:r>
      <w:r w:rsidRPr="00CD7666">
        <w:rPr>
          <w:rFonts w:ascii="STZhongsong" w:eastAsia="STZhongsong" w:hAnsi="STZhongsong" w:hint="eastAsia"/>
          <w:sz w:val="24"/>
        </w:rPr>
        <w:t>阎魔罗人，伴随着这种前相，直接就堕入地狱</w:t>
      </w:r>
      <w:r w:rsidR="00C6597C" w:rsidRPr="00CD7666">
        <w:rPr>
          <w:rFonts w:ascii="STZhongsong" w:eastAsia="STZhongsong" w:hAnsi="STZhongsong" w:hint="eastAsia"/>
          <w:sz w:val="24"/>
        </w:rPr>
        <w:t>了</w:t>
      </w:r>
      <w:r w:rsidRPr="00CD7666">
        <w:rPr>
          <w:rFonts w:ascii="STZhongsong" w:eastAsia="STZhongsong" w:hAnsi="STZhongsong" w:hint="eastAsia"/>
          <w:sz w:val="24"/>
        </w:rPr>
        <w:t>。当然，在无间地狱之上其他业报轻一些的地狱，还是有地狱中有的显现。以上讲到了不经轮回中有的状况。</w:t>
      </w:r>
    </w:p>
    <w:p w14:paraId="59152B9D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“除此之外的情形”，指并非径直超脱和下堕的情形，就需要在中有的若干时日中逗留，这期间有一层一层的苦等等。中有的时期，按共同乘来讲在七七四十九日之间，因此就会在这期间安排念经超度等等，不是的话也是在三个七、四个七等当中。总的来说是这样，但也不是绝对如此。比如，</w:t>
      </w:r>
      <w:r w:rsidRPr="00CD7666">
        <w:rPr>
          <w:rFonts w:ascii="STZhongsong" w:eastAsia="STZhongsong" w:hAnsi="STZhongsong" w:hint="eastAsia"/>
          <w:sz w:val="24"/>
        </w:rPr>
        <w:lastRenderedPageBreak/>
        <w:t>西琼空行母在色达人询问亡者的时候，她会说那个人虽然走了四年等，但现在还在中阴界里飘泊，还没有受生等等。这就像现在的人平均活七十岁，这是一种大致的说法，还有的人能活到八十岁、九十岁、一百岁乃至一百以上，也有的人只活到一岁、两岁或者十几岁等等。总之，业的情况要具体地来看，没有固定的。</w:t>
      </w:r>
    </w:p>
    <w:p w14:paraId="1C3702B9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在七七四十九天里安住的时候，前一半时期现出与前世色身同类的身形，后一半时期现出与来世色身同类的身形。后者的情形具体来说，假使会生在地狱和饿鬼当中，出现的中有是头朝下走；如果要受生在旁生里的话，有的头上会有竖起的角出现，是横着走的，所以叫“旁生”；假使要受生为天人和人的话，就是头朝上行走的，而且身体现日月的光等等。</w:t>
      </w:r>
    </w:p>
    <w:p w14:paraId="05704123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再者，造不善业者所得的中有就像黑色牛毛毡或者阴</w:t>
      </w:r>
      <w:r w:rsidR="00C6597C">
        <w:rPr>
          <w:rFonts w:ascii="STZhongsong" w:eastAsia="STZhongsong" w:hAnsi="STZhongsong" w:hint="eastAsia"/>
          <w:sz w:val="24"/>
        </w:rPr>
        <w:t>暗的夜色，行善者所得的中有就像白衣光或者晴明的夜色。《入胎经》中</w:t>
      </w:r>
      <w:r w:rsidRPr="00CD7666">
        <w:rPr>
          <w:rFonts w:ascii="STZhongsong" w:eastAsia="STZhongsong" w:hAnsi="STZhongsong" w:hint="eastAsia"/>
          <w:sz w:val="24"/>
        </w:rPr>
        <w:t>说，地狱中有的显色就像火烧焦了的木炭，旁生中有的显色像烟雾一样，饿鬼中有的显色像水一样，人天中有的显色像金色一样，色界中有的显色非常鲜白。这是中有显色的差别。</w:t>
      </w:r>
    </w:p>
    <w:p w14:paraId="3E7F8B98" w14:textId="77777777" w:rsidR="00CD7666" w:rsidRPr="00CD7666" w:rsidRDefault="00CD7666" w:rsidP="00CD766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D7666">
        <w:rPr>
          <w:rFonts w:ascii="SimHei" w:eastAsia="SimHei" w:hAnsi="SimHei" w:hint="eastAsia"/>
          <w:b/>
          <w:sz w:val="24"/>
        </w:rPr>
        <w:t>如是由中有的苦连接后，开始了后世苦的开端。</w:t>
      </w:r>
    </w:p>
    <w:p w14:paraId="3E1B22AE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像以上所说，在那个较短的中有时期里，各种恐怖等的</w:t>
      </w:r>
      <w:r w:rsidRPr="00CD7666">
        <w:rPr>
          <w:rFonts w:ascii="STZhongsong" w:eastAsia="STZhongsong" w:hAnsi="STZhongsong" w:hint="eastAsia"/>
          <w:sz w:val="24"/>
        </w:rPr>
        <w:lastRenderedPageBreak/>
        <w:t>苦连接以后，中有的显现也消失了，当时，自己的业识和投生之处等的因缘一合就投进去了，这样后世的苦就开始了。</w:t>
      </w:r>
    </w:p>
    <w:p w14:paraId="320E4C99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从中有结生后有的情形，有胎、卵、湿、化四种方式。如果是胎生，那个中有就会在当生之处见到自己的同类有情，为了想看他们以及一起嬉笑等，就往趣当生之处。接着，对于父母精血起颠倒见，也就是当时父母并未行邪行，却如幻变般见到行邪行而起贪爱。如果要转为女身，就想让母亲离开，贪著与父亲交会；而要受生为男身，就想让父亲离开，贪著与母亲交会。生了贪欲以后，逐渐地接近受生之处，渐渐不见男女身体其他部分而唯见男女二根的相，对此发愤，中有随即隐没，而受生在里面。再者，父母贪爱到极处时，最后都各自出了一滴浓厚的精血，两滴和合住在母胎中像热乳凝结的一层浮皮，这个时候中有就隐灭了。于隐灭的同时，由阿赖耶识的力量，微细诸根的大种和同分精血和合聚集而生，这时识住在精血中，就叫“结生”。人中受生又有福德厚和薄两种情形。薄福者要生在下贱之家，在死时和入胎时就会听到纷乱的声音，以及自己虚妄地见到进入稠密的丛林等中。善业多福德厚者会生在尊贵种族里，入胎时就会听到寂静美妙的音声，以及在自己的幻觉里见到上升到很高的楼阁、宫殿等处。人中住胎经过三十八个七天，在胎中圆满一切肢节，再经过四天就会降生，具体的情形要按照《入胎经》</w:t>
      </w:r>
      <w:r w:rsidRPr="00CD7666">
        <w:rPr>
          <w:rFonts w:ascii="STZhongsong" w:eastAsia="STZhongsong" w:hAnsi="STZhongsong" w:hint="eastAsia"/>
          <w:sz w:val="24"/>
        </w:rPr>
        <w:lastRenderedPageBreak/>
        <w:t>所说来了解。</w:t>
      </w:r>
    </w:p>
    <w:p w14:paraId="699D45D2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如果不想往趣生处就不会去，而不会去就决定不会受生。所以，作了地狱业和积集增长后，比如那些杀鸡、杀羊、贩猪等造恶业的中有，就像在梦中一样，会在受生之处见到鸡、羊等，由于先前的习性，就欢喜地驰奔过去。然后嗔恚生处的色，随即中有隐灭，生有生起，出现地狱的身。其他受生为类似地狱的瘿鬼等中，也是相似的情形。</w:t>
      </w:r>
    </w:p>
    <w:p w14:paraId="518C8AFD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假使要受生在旁生、饿鬼、人间、欲界天、色界天，就会在受生之处见到自己同类的可意有情，然后对那个境相起欣求之欲的缘故，就往那边奔，之后被所生之处的境界障碍的缘故，顿时生起嗔心，中有随即隐灭，接着就出现生有，后有的旁生身乃至天身等就出现了。</w:t>
      </w:r>
    </w:p>
    <w:p w14:paraId="17BCF5DD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再者，四生当中，湿生、化生、卵生的相，按照《俱舍论》所说，湿生欲求香气，化生欲求房舍，以此欲而受生。再者，如同《俱舍论释》所说，如果要生在热地狱，当时就会希求暖热，要生寒地狱就会希求清凉，以此希求之欲，中有便往趣生处。卵生的受生方式，《俱舍论》中说如同胎生。</w:t>
      </w:r>
    </w:p>
    <w:p w14:paraId="4730CC9E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像这样，中有最后结生而落于六道各生处，最初的阶位称为“生有”，由此就开始出现后世诸苦了。</w:t>
      </w:r>
    </w:p>
    <w:p w14:paraId="36269F1E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D7666">
        <w:rPr>
          <w:rFonts w:ascii="汉仪粗宋简" w:eastAsia="汉仪粗宋简" w:hint="eastAsia"/>
          <w:sz w:val="24"/>
        </w:rPr>
        <w:t>（三）按四谛方式说明本轨组织成佛法道的次第</w:t>
      </w:r>
    </w:p>
    <w:p w14:paraId="02B313F3" w14:textId="77777777" w:rsidR="00CD7666" w:rsidRPr="00CD7666" w:rsidRDefault="00CD7666" w:rsidP="00CD766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D7666">
        <w:rPr>
          <w:rFonts w:ascii="SimHei" w:eastAsia="SimHei" w:hAnsi="SimHei" w:hint="eastAsia"/>
          <w:b/>
          <w:sz w:val="24"/>
        </w:rPr>
        <w:t>再者，虽然其他引导方式中，有首先讲业因果的引导，</w:t>
      </w:r>
      <w:r w:rsidRPr="00CD7666">
        <w:rPr>
          <w:rFonts w:ascii="SimHei" w:eastAsia="SimHei" w:hAnsi="SimHei" w:hint="eastAsia"/>
          <w:b/>
          <w:sz w:val="24"/>
        </w:rPr>
        <w:lastRenderedPageBreak/>
        <w:t>然而此处按如来首先宣说四谛法时，说“苦当知”那样，先作当知苦——轮回过患的引导；其次作集当断——业因果的引导；再次，道当修——相续中依止道，由思惟解脱胜利和依止善知识两分引导作了道的连接后，真实的道体从归依至上师瑜伽之间的引导；最后灭当证，即以光明大圆满的正行引导作印契后，懈怠者无勤解脱本净彻却的引导、精进者带有勤作的元成脱嘎的引导，整个道轨是这些道分的缘故。</w:t>
      </w:r>
    </w:p>
    <w:p w14:paraId="2B1100C9" w14:textId="77777777" w:rsidR="00CD7666" w:rsidRPr="00CD7666" w:rsidRDefault="00CD766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D7666">
        <w:rPr>
          <w:rFonts w:ascii="STZhongsong" w:eastAsia="STZhongsong" w:hAnsi="STZhongsong" w:hint="eastAsia"/>
          <w:sz w:val="24"/>
        </w:rPr>
        <w:t>按照宁体派晋美朗巴大祖师传下来的法轨，相应四谛的次第来安排成佛的法道。整个法道的组织，并非像其他引导方式先讲业因果的引导，而是像佛讲四谛法那样，首先，按照“此是苦，汝当知”要知道苦，而作轮回过患的引导。接着是“集当断”，而作业因果的引导。之后就是“道当修”，也就是在相续中</w:t>
      </w:r>
      <w:r w:rsidR="00C6597C">
        <w:rPr>
          <w:rFonts w:ascii="STZhongsong" w:eastAsia="STZhongsong" w:hAnsi="STZhongsong" w:hint="eastAsia"/>
          <w:sz w:val="24"/>
        </w:rPr>
        <w:t>要依止这样的道，这里又有连接和正体两分。连接就是思惟解脱胜利发起</w:t>
      </w:r>
      <w:r w:rsidRPr="00CD7666">
        <w:rPr>
          <w:rFonts w:ascii="STZhongsong" w:eastAsia="STZhongsong" w:hAnsi="STZhongsong" w:hint="eastAsia"/>
          <w:sz w:val="24"/>
        </w:rPr>
        <w:t>求解脱心，以及依止善知识作为</w:t>
      </w:r>
      <w:r w:rsidR="00C6597C">
        <w:rPr>
          <w:rFonts w:ascii="STZhongsong" w:eastAsia="STZhongsong" w:hAnsi="STZhongsong" w:hint="eastAsia"/>
          <w:sz w:val="24"/>
        </w:rPr>
        <w:t>修</w:t>
      </w:r>
      <w:r w:rsidRPr="00CD7666">
        <w:rPr>
          <w:rFonts w:ascii="STZhongsong" w:eastAsia="STZhongsong" w:hAnsi="STZhongsong" w:hint="eastAsia"/>
          <w:sz w:val="24"/>
        </w:rPr>
        <w:t>解脱道的最大助缘；这样作了道的连接两分引导以后，进入真实的道体，包括内前行从归依到上师瑜伽之间所有道分的引导。最后是“灭当证”，也就是自身本来的大灭谛要现前。这里首先以光明大圆满的正行引导盖了印，然后分成两类修法，包括懈怠者无勤解脱的本净彻却引导，和精进者带有勤作的元成脱嘎引导（其中脱嘎需要以彻却作为前行），由此来成就无上佛道，恢复自己的本性。总而言之，</w:t>
      </w:r>
      <w:r w:rsidRPr="00CD7666">
        <w:rPr>
          <w:rFonts w:ascii="STZhongsong" w:eastAsia="STZhongsong" w:hAnsi="STZhongsong" w:hint="eastAsia"/>
          <w:sz w:val="24"/>
        </w:rPr>
        <w:lastRenderedPageBreak/>
        <w:t>宁体派成佛道轨的体系就是以上这些部分。那么，我们现在在哪个阶段呢？属于第一个步骤，也就是相应苦谛法，需要了解轮回的过患。</w:t>
      </w:r>
    </w:p>
    <w:p w14:paraId="4657D8A4" w14:textId="77777777" w:rsidR="00B53C06" w:rsidRDefault="00B53C06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331EF035" w14:textId="77777777" w:rsidR="00173228" w:rsidRDefault="00173228" w:rsidP="00CD76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44F1F8EC" w14:textId="77777777" w:rsidR="00173228" w:rsidRPr="00173228" w:rsidRDefault="00173228" w:rsidP="00CD766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173228">
        <w:rPr>
          <w:rFonts w:ascii="汉仪粗宋简" w:eastAsia="汉仪粗宋简" w:hAnsi="STZhongsong" w:hint="eastAsia"/>
          <w:sz w:val="24"/>
        </w:rPr>
        <w:t>思考题</w:t>
      </w:r>
    </w:p>
    <w:p w14:paraId="11E73D25" w14:textId="77777777" w:rsidR="00173228" w:rsidRPr="00173228" w:rsidRDefault="00173228" w:rsidP="0017322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73228">
        <w:rPr>
          <w:rFonts w:ascii="SimSun" w:hAnsi="SimSun" w:hint="eastAsia"/>
          <w:sz w:val="24"/>
        </w:rPr>
        <w:t>1、</w:t>
      </w:r>
      <w:r w:rsidRPr="00173228">
        <w:rPr>
          <w:rFonts w:ascii="STZhongsong" w:eastAsia="STZhongsong" w:hAnsi="STZhongsong" w:hint="eastAsia"/>
          <w:sz w:val="24"/>
        </w:rPr>
        <w:t>思惟轮回过患的必要性是什么？</w:t>
      </w:r>
    </w:p>
    <w:p w14:paraId="6F216BE3" w14:textId="77777777" w:rsidR="00173228" w:rsidRPr="00173228" w:rsidRDefault="00173228" w:rsidP="0017322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73228">
        <w:rPr>
          <w:rFonts w:ascii="SimSun" w:hAnsi="SimSun" w:hint="eastAsia"/>
          <w:sz w:val="24"/>
        </w:rPr>
        <w:t>2、</w:t>
      </w:r>
      <w:r w:rsidRPr="00173228">
        <w:rPr>
          <w:rFonts w:ascii="STZhongsong" w:eastAsia="STZhongsong" w:hAnsi="STZhongsong" w:hint="eastAsia"/>
          <w:sz w:val="24"/>
        </w:rPr>
        <w:t>生死流程的三段指什么？其情形如何？</w:t>
      </w:r>
    </w:p>
    <w:p w14:paraId="7034CD30" w14:textId="77777777" w:rsidR="00173228" w:rsidRPr="00173228" w:rsidRDefault="00173228" w:rsidP="0017322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73228">
        <w:rPr>
          <w:rFonts w:ascii="SimSun" w:hAnsi="SimSun" w:hint="eastAsia"/>
          <w:sz w:val="24"/>
        </w:rPr>
        <w:t>3、（1）</w:t>
      </w:r>
      <w:r w:rsidRPr="00173228">
        <w:rPr>
          <w:rFonts w:ascii="STZhongsong" w:eastAsia="STZhongsong" w:hAnsi="STZhongsong" w:hint="eastAsia"/>
          <w:sz w:val="24"/>
        </w:rPr>
        <w:t>哪两种情况没有轮回中有？</w:t>
      </w:r>
    </w:p>
    <w:p w14:paraId="34B08FAB" w14:textId="77777777" w:rsidR="00173228" w:rsidRPr="00173228" w:rsidRDefault="00173228" w:rsidP="0017322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73228">
        <w:rPr>
          <w:rFonts w:ascii="SimSun" w:hAnsi="SimSun" w:hint="eastAsia"/>
          <w:sz w:val="24"/>
        </w:rPr>
        <w:t>（2）</w:t>
      </w:r>
      <w:r w:rsidR="005D2FBF">
        <w:rPr>
          <w:rFonts w:ascii="STZhongsong" w:eastAsia="STZhongsong" w:hAnsi="STZhongsong" w:hint="eastAsia"/>
          <w:sz w:val="24"/>
        </w:rPr>
        <w:t>此外</w:t>
      </w:r>
      <w:r w:rsidRPr="00173228">
        <w:rPr>
          <w:rFonts w:ascii="STZhongsong" w:eastAsia="STZhongsong" w:hAnsi="STZhongsong" w:hint="eastAsia"/>
          <w:sz w:val="24"/>
        </w:rPr>
        <w:t>的</w:t>
      </w:r>
      <w:r w:rsidR="005D2FBF">
        <w:rPr>
          <w:rFonts w:ascii="STZhongsong" w:eastAsia="STZhongsong" w:hAnsi="STZhongsong" w:hint="eastAsia"/>
          <w:sz w:val="24"/>
        </w:rPr>
        <w:t>情况</w:t>
      </w:r>
      <w:r w:rsidRPr="00173228">
        <w:rPr>
          <w:rFonts w:ascii="STZhongsong" w:eastAsia="STZhongsong" w:hAnsi="STZhongsong" w:hint="eastAsia"/>
          <w:sz w:val="24"/>
        </w:rPr>
        <w:t>，最初如何生起已死之心？之后出现了哪些恐怖现相？中有的时间有多长？中有的身形如何？</w:t>
      </w:r>
    </w:p>
    <w:p w14:paraId="748455E1" w14:textId="77777777" w:rsidR="00936D1A" w:rsidRPr="00CD7666" w:rsidRDefault="00173228" w:rsidP="00CD766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73228">
        <w:rPr>
          <w:rFonts w:ascii="SimSun" w:hAnsi="SimSun" w:hint="eastAsia"/>
          <w:sz w:val="24"/>
        </w:rPr>
        <w:t>4、</w:t>
      </w:r>
      <w:r w:rsidR="00936D1A">
        <w:rPr>
          <w:rFonts w:ascii="STZhongsong" w:eastAsia="STZhongsong" w:hAnsi="STZhongsong" w:hint="eastAsia"/>
          <w:sz w:val="24"/>
        </w:rPr>
        <w:t>本轨是以何种次第安排成佛</w:t>
      </w:r>
      <w:r w:rsidR="00936D1A" w:rsidRPr="00CD7666">
        <w:rPr>
          <w:rFonts w:ascii="STZhongsong" w:eastAsia="STZhongsong" w:hAnsi="STZhongsong" w:hint="eastAsia"/>
          <w:sz w:val="24"/>
        </w:rPr>
        <w:t>法道</w:t>
      </w:r>
      <w:r w:rsidR="00936D1A">
        <w:rPr>
          <w:rFonts w:ascii="STZhongsong" w:eastAsia="STZhongsong" w:hAnsi="STZhongsong" w:hint="eastAsia"/>
          <w:sz w:val="24"/>
        </w:rPr>
        <w:t>的？</w:t>
      </w:r>
    </w:p>
    <w:sectPr w:rsidR="00936D1A" w:rsidRPr="00CD7666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9781" w14:textId="77777777" w:rsidR="00846036" w:rsidRDefault="00846036">
      <w:r>
        <w:separator/>
      </w:r>
    </w:p>
  </w:endnote>
  <w:endnote w:type="continuationSeparator" w:id="0">
    <w:p w14:paraId="4F88DB12" w14:textId="77777777" w:rsidR="00846036" w:rsidRDefault="0084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8FCC" w14:textId="77777777" w:rsidR="00270C50" w:rsidRDefault="00270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1C59" w14:textId="77777777" w:rsidR="00270C50" w:rsidRDefault="00270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A05E" w14:textId="77777777" w:rsidR="00270C50" w:rsidRDefault="00270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0E4A" w14:textId="77777777" w:rsidR="00846036" w:rsidRDefault="00846036">
      <w:r>
        <w:separator/>
      </w:r>
    </w:p>
  </w:footnote>
  <w:footnote w:type="continuationSeparator" w:id="0">
    <w:p w14:paraId="29BF98CF" w14:textId="77777777" w:rsidR="00846036" w:rsidRDefault="00846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0A47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8B5B67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C200C">
      <w:rPr>
        <w:rFonts w:ascii="STXihei" w:eastAsia="STXihei" w:hAnsi="STXihei" w:hint="eastAsia"/>
        <w:sz w:val="18"/>
        <w:szCs w:val="18"/>
      </w:rPr>
      <w:t>前行备忘录讲记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564B" w14:textId="77777777" w:rsidR="001A1036" w:rsidRPr="001A15AF" w:rsidRDefault="008C200C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轮回过患实修引导</w:t>
    </w:r>
    <w:r w:rsidR="001A1036">
      <w:rPr>
        <w:rFonts w:ascii="STXihei" w:eastAsia="STXihei" w:hAnsi="STXihei" w:hint="eastAsia"/>
        <w:sz w:val="18"/>
        <w:szCs w:val="18"/>
      </w:rPr>
      <w:t xml:space="preserve">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8B5B67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F09D" w14:textId="77777777" w:rsidR="00270C50" w:rsidRDefault="00270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678850807">
    <w:abstractNumId w:val="30"/>
  </w:num>
  <w:num w:numId="2" w16cid:durableId="237448380">
    <w:abstractNumId w:val="4"/>
  </w:num>
  <w:num w:numId="3" w16cid:durableId="1575974099">
    <w:abstractNumId w:val="15"/>
  </w:num>
  <w:num w:numId="4" w16cid:durableId="220336438">
    <w:abstractNumId w:val="5"/>
  </w:num>
  <w:num w:numId="5" w16cid:durableId="1795906404">
    <w:abstractNumId w:val="11"/>
  </w:num>
  <w:num w:numId="6" w16cid:durableId="1267807760">
    <w:abstractNumId w:val="14"/>
  </w:num>
  <w:num w:numId="7" w16cid:durableId="1410731892">
    <w:abstractNumId w:val="18"/>
  </w:num>
  <w:num w:numId="8" w16cid:durableId="242223132">
    <w:abstractNumId w:val="10"/>
  </w:num>
  <w:num w:numId="9" w16cid:durableId="1429962264">
    <w:abstractNumId w:val="20"/>
  </w:num>
  <w:num w:numId="10" w16cid:durableId="1111821193">
    <w:abstractNumId w:val="12"/>
  </w:num>
  <w:num w:numId="11" w16cid:durableId="874077984">
    <w:abstractNumId w:val="6"/>
  </w:num>
  <w:num w:numId="12" w16cid:durableId="314921283">
    <w:abstractNumId w:val="19"/>
  </w:num>
  <w:num w:numId="13" w16cid:durableId="970331210">
    <w:abstractNumId w:val="0"/>
  </w:num>
  <w:num w:numId="14" w16cid:durableId="227106821">
    <w:abstractNumId w:val="9"/>
  </w:num>
  <w:num w:numId="15" w16cid:durableId="1685939643">
    <w:abstractNumId w:val="7"/>
  </w:num>
  <w:num w:numId="16" w16cid:durableId="91053885">
    <w:abstractNumId w:val="21"/>
  </w:num>
  <w:num w:numId="17" w16cid:durableId="1930775241">
    <w:abstractNumId w:val="13"/>
  </w:num>
  <w:num w:numId="18" w16cid:durableId="1141003037">
    <w:abstractNumId w:val="1"/>
  </w:num>
  <w:num w:numId="19" w16cid:durableId="1441606412">
    <w:abstractNumId w:val="3"/>
  </w:num>
  <w:num w:numId="20" w16cid:durableId="646783907">
    <w:abstractNumId w:val="17"/>
  </w:num>
  <w:num w:numId="21" w16cid:durableId="1371760624">
    <w:abstractNumId w:val="16"/>
  </w:num>
  <w:num w:numId="22" w16cid:durableId="930699112">
    <w:abstractNumId w:val="8"/>
  </w:num>
  <w:num w:numId="23" w16cid:durableId="1955601028">
    <w:abstractNumId w:val="2"/>
  </w:num>
  <w:num w:numId="24" w16cid:durableId="1560247285">
    <w:abstractNumId w:val="24"/>
  </w:num>
  <w:num w:numId="25" w16cid:durableId="1256328697">
    <w:abstractNumId w:val="25"/>
  </w:num>
  <w:num w:numId="26" w16cid:durableId="783187800">
    <w:abstractNumId w:val="27"/>
  </w:num>
  <w:num w:numId="27" w16cid:durableId="520510099">
    <w:abstractNumId w:val="28"/>
  </w:num>
  <w:num w:numId="28" w16cid:durableId="2138798291">
    <w:abstractNumId w:val="23"/>
  </w:num>
  <w:num w:numId="29" w16cid:durableId="1998873113">
    <w:abstractNumId w:val="26"/>
  </w:num>
  <w:num w:numId="30" w16cid:durableId="554317538">
    <w:abstractNumId w:val="29"/>
  </w:num>
  <w:num w:numId="31" w16cid:durableId="1300266183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17DFB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231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233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195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228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5962"/>
    <w:rsid w:val="001C6E9D"/>
    <w:rsid w:val="001D013D"/>
    <w:rsid w:val="001D0213"/>
    <w:rsid w:val="001D167A"/>
    <w:rsid w:val="001D1CBE"/>
    <w:rsid w:val="001D2120"/>
    <w:rsid w:val="001D317F"/>
    <w:rsid w:val="001D3764"/>
    <w:rsid w:val="001D4203"/>
    <w:rsid w:val="001D4729"/>
    <w:rsid w:val="001D51D0"/>
    <w:rsid w:val="001D535E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C50"/>
    <w:rsid w:val="00270E34"/>
    <w:rsid w:val="0027183A"/>
    <w:rsid w:val="00272DB6"/>
    <w:rsid w:val="00273C96"/>
    <w:rsid w:val="00273E3D"/>
    <w:rsid w:val="00274D11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7B6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6DA"/>
    <w:rsid w:val="002D1C17"/>
    <w:rsid w:val="002D1F62"/>
    <w:rsid w:val="002D3229"/>
    <w:rsid w:val="002D374B"/>
    <w:rsid w:val="002D4C93"/>
    <w:rsid w:val="002D5038"/>
    <w:rsid w:val="002D58CE"/>
    <w:rsid w:val="002D5CAA"/>
    <w:rsid w:val="002D6D80"/>
    <w:rsid w:val="002D7268"/>
    <w:rsid w:val="002E02B1"/>
    <w:rsid w:val="002E0890"/>
    <w:rsid w:val="002E0A00"/>
    <w:rsid w:val="002E0CE6"/>
    <w:rsid w:val="002E101A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3A2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4103"/>
    <w:rsid w:val="00374356"/>
    <w:rsid w:val="00374E4A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488"/>
    <w:rsid w:val="003C7502"/>
    <w:rsid w:val="003D00CC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307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41DE"/>
    <w:rsid w:val="004459A8"/>
    <w:rsid w:val="00447F36"/>
    <w:rsid w:val="00447FB6"/>
    <w:rsid w:val="004500CD"/>
    <w:rsid w:val="00450148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C23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CBB"/>
    <w:rsid w:val="004F2DAA"/>
    <w:rsid w:val="004F3781"/>
    <w:rsid w:val="004F3AD4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7177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6FDD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4D4F"/>
    <w:rsid w:val="005652AE"/>
    <w:rsid w:val="00565319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0868"/>
    <w:rsid w:val="0058232D"/>
    <w:rsid w:val="00582D53"/>
    <w:rsid w:val="0058403F"/>
    <w:rsid w:val="00584CED"/>
    <w:rsid w:val="0058502E"/>
    <w:rsid w:val="00587305"/>
    <w:rsid w:val="00587ADC"/>
    <w:rsid w:val="00590330"/>
    <w:rsid w:val="00590C5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BF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3935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1D4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46CE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149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59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6036"/>
    <w:rsid w:val="00847886"/>
    <w:rsid w:val="008519AE"/>
    <w:rsid w:val="00851C74"/>
    <w:rsid w:val="00852C88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B67"/>
    <w:rsid w:val="008B5EDC"/>
    <w:rsid w:val="008B6292"/>
    <w:rsid w:val="008B6528"/>
    <w:rsid w:val="008C0893"/>
    <w:rsid w:val="008C200C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6D1A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20A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4FF7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60BFC"/>
    <w:rsid w:val="00A61B20"/>
    <w:rsid w:val="00A638DE"/>
    <w:rsid w:val="00A642F9"/>
    <w:rsid w:val="00A64A1D"/>
    <w:rsid w:val="00A64CA0"/>
    <w:rsid w:val="00A64D64"/>
    <w:rsid w:val="00A653DE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544"/>
    <w:rsid w:val="00A92888"/>
    <w:rsid w:val="00A92A5E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80C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C06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8A9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5DC2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597C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666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6D5"/>
    <w:rsid w:val="00CF4FF6"/>
    <w:rsid w:val="00CF6151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0E7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6A8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85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5EC5"/>
    <w:rsid w:val="00DC617B"/>
    <w:rsid w:val="00DC667C"/>
    <w:rsid w:val="00DC67FD"/>
    <w:rsid w:val="00DC6CC5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5C"/>
    <w:rsid w:val="00E5387C"/>
    <w:rsid w:val="00E541A7"/>
    <w:rsid w:val="00E55633"/>
    <w:rsid w:val="00E55B85"/>
    <w:rsid w:val="00E56272"/>
    <w:rsid w:val="00E57892"/>
    <w:rsid w:val="00E57D79"/>
    <w:rsid w:val="00E57FB2"/>
    <w:rsid w:val="00E60607"/>
    <w:rsid w:val="00E60F55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98F"/>
    <w:rsid w:val="00F03EE8"/>
    <w:rsid w:val="00F0414A"/>
    <w:rsid w:val="00F044A5"/>
    <w:rsid w:val="00F04685"/>
    <w:rsid w:val="00F0583A"/>
    <w:rsid w:val="00F06107"/>
    <w:rsid w:val="00F07584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5493"/>
    <w:rsid w:val="00F96878"/>
    <w:rsid w:val="00F97AC6"/>
    <w:rsid w:val="00FA0504"/>
    <w:rsid w:val="00FA18F4"/>
    <w:rsid w:val="00FA3705"/>
    <w:rsid w:val="00FA3D0E"/>
    <w:rsid w:val="00FA4162"/>
    <w:rsid w:val="00FA516C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159C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3D0A9F1"/>
  <w15:chartTrackingRefBased/>
  <w15:docId w15:val="{C3DA8559-D4FE-E441-B7D2-527F6499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9586-67A5-4E1C-A85F-ACAF3402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996</Words>
  <Characters>5679</Characters>
  <Application>Microsoft Office Word</Application>
  <DocSecurity>0</DocSecurity>
  <Lines>47</Lines>
  <Paragraphs>13</Paragraphs>
  <ScaleCrop>false</ScaleCrop>
  <Company>www.ftpdown.com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2022-12-27T20:44:00Z</dcterms:created>
  <dcterms:modified xsi:type="dcterms:W3CDTF">2022-12-27T20:44:00Z</dcterms:modified>
</cp:coreProperties>
</file>